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04B30" w14:textId="3B8010ED" w:rsidR="00C712C2" w:rsidRPr="008815EB" w:rsidRDefault="006F7D90" w:rsidP="006F7D90">
      <w:pPr>
        <w:spacing w:after="0"/>
        <w:jc w:val="center"/>
        <w:rPr>
          <w:rFonts w:ascii="Times New Roman" w:hAnsi="Times New Roman"/>
          <w:b/>
          <w:color w:val="000000"/>
          <w:sz w:val="24"/>
          <w:szCs w:val="24"/>
        </w:rPr>
      </w:pPr>
      <w:r w:rsidRPr="006072EA">
        <w:rPr>
          <w:rFonts w:ascii="Times New Roman" w:hAnsi="Times New Roman"/>
          <w:b/>
          <w:bCs/>
          <w:sz w:val="24"/>
          <w:szCs w:val="24"/>
        </w:rPr>
        <w:t>ALASAN AMERIKA SERIKAT TIDAK MERATIFIKASI KONVENSI BASEL TENTANG KONTROL TERHADAP PERPINDAHAN LIMBAH BAHAN BERACUN DAN BERBAHAYA (B3) LINTAS NEGARA</w:t>
      </w:r>
    </w:p>
    <w:p w14:paraId="75511E71" w14:textId="77777777" w:rsidR="00C712C2" w:rsidRPr="008815EB" w:rsidRDefault="00C712C2">
      <w:pPr>
        <w:pStyle w:val="FootnoteText"/>
        <w:jc w:val="center"/>
        <w:rPr>
          <w:b/>
          <w:bCs/>
          <w:sz w:val="22"/>
          <w:szCs w:val="22"/>
          <w:lang w:val="id-ID"/>
        </w:rPr>
      </w:pPr>
    </w:p>
    <w:p w14:paraId="260C3ED2" w14:textId="77777777" w:rsidR="006F7D90" w:rsidRDefault="006F7D90" w:rsidP="006F7D90">
      <w:pPr>
        <w:spacing w:line="240" w:lineRule="auto"/>
        <w:contextualSpacing/>
        <w:jc w:val="center"/>
        <w:rPr>
          <w:rFonts w:ascii="Times New Roman" w:hAnsi="Times New Roman"/>
          <w:sz w:val="24"/>
          <w:szCs w:val="24"/>
        </w:rPr>
      </w:pPr>
      <w:r w:rsidRPr="006072EA">
        <w:rPr>
          <w:rFonts w:ascii="Times New Roman" w:hAnsi="Times New Roman"/>
          <w:b/>
          <w:bCs/>
          <w:sz w:val="24"/>
          <w:szCs w:val="24"/>
        </w:rPr>
        <w:t>Aini Eka Yulianti</w:t>
      </w:r>
      <w:r>
        <w:rPr>
          <w:rStyle w:val="FootnoteReference"/>
          <w:rFonts w:ascii="Times New Roman" w:hAnsi="Times New Roman"/>
          <w:sz w:val="24"/>
          <w:szCs w:val="24"/>
        </w:rPr>
        <w:footnoteReference w:id="1"/>
      </w:r>
    </w:p>
    <w:p w14:paraId="38F3E496" w14:textId="0CA09DB8" w:rsidR="006F7D90" w:rsidRPr="00645E07" w:rsidRDefault="006F7D90" w:rsidP="00A0131B">
      <w:pPr>
        <w:spacing w:line="240" w:lineRule="auto"/>
        <w:contextualSpacing/>
        <w:rPr>
          <w:rFonts w:ascii="Times New Roman" w:hAnsi="Times New Roman"/>
          <w:b/>
          <w:bCs/>
          <w:i/>
          <w:iCs/>
          <w:sz w:val="24"/>
          <w:szCs w:val="24"/>
        </w:rPr>
      </w:pPr>
    </w:p>
    <w:p w14:paraId="7F951153" w14:textId="4EF01551" w:rsidR="006F7D90" w:rsidRPr="00645E07" w:rsidRDefault="00A0131B" w:rsidP="006F7D90">
      <w:pPr>
        <w:spacing w:line="240" w:lineRule="auto"/>
        <w:ind w:left="851" w:right="850"/>
        <w:contextualSpacing/>
        <w:jc w:val="both"/>
        <w:rPr>
          <w:rFonts w:ascii="Times New Roman" w:hAnsi="Times New Roman"/>
          <w:i/>
          <w:iCs/>
          <w:sz w:val="20"/>
          <w:szCs w:val="20"/>
        </w:rPr>
      </w:pPr>
      <w:r w:rsidRPr="00A0131B">
        <w:rPr>
          <w:rFonts w:ascii="Times New Roman" w:hAnsi="Times New Roman"/>
          <w:b/>
          <w:bCs/>
          <w:i/>
          <w:iCs/>
          <w:sz w:val="20"/>
          <w:szCs w:val="20"/>
          <w:lang w:val="en-US"/>
        </w:rPr>
        <w:t>Abstact</w:t>
      </w:r>
      <w:r>
        <w:rPr>
          <w:rFonts w:ascii="Times New Roman" w:hAnsi="Times New Roman"/>
          <w:i/>
          <w:iCs/>
          <w:sz w:val="20"/>
          <w:szCs w:val="20"/>
          <w:lang w:val="en-US"/>
        </w:rPr>
        <w:t xml:space="preserve">: </w:t>
      </w:r>
      <w:r w:rsidR="006F7D90" w:rsidRPr="00645E07">
        <w:rPr>
          <w:rFonts w:ascii="Times New Roman" w:hAnsi="Times New Roman"/>
          <w:i/>
          <w:iCs/>
          <w:sz w:val="20"/>
          <w:szCs w:val="20"/>
        </w:rPr>
        <w:t xml:space="preserve">This study </w:t>
      </w:r>
      <w:r w:rsidR="00597B5B">
        <w:rPr>
          <w:rFonts w:ascii="Times New Roman" w:hAnsi="Times New Roman"/>
          <w:i/>
          <w:iCs/>
          <w:sz w:val="20"/>
          <w:szCs w:val="20"/>
          <w:lang w:val="en-US"/>
        </w:rPr>
        <w:t>intended</w:t>
      </w:r>
      <w:r w:rsidR="006F7D90" w:rsidRPr="00645E07">
        <w:rPr>
          <w:rFonts w:ascii="Times New Roman" w:hAnsi="Times New Roman"/>
          <w:i/>
          <w:iCs/>
          <w:sz w:val="20"/>
          <w:szCs w:val="20"/>
        </w:rPr>
        <w:t xml:space="preserve"> to explained the reasons on why United States of America did not ratify the Basel Convention since 1989 until 2021. The type of research used in this study is explanative. The type of data that used are primary and secondary data obtained by the writer through online library research and literature reviews from books, journals, reports, documents, and internet sources that contain data and/or relevant informations regarding to the research. The theory used is Decision Making Theory which focus on bureucratic organization model. The result shows that the reasons of United States did not ratify the Basel Convention are political legacy where Senate</w:t>
      </w:r>
      <w:r w:rsidR="00597B5B">
        <w:rPr>
          <w:rFonts w:ascii="Times New Roman" w:hAnsi="Times New Roman"/>
          <w:i/>
          <w:iCs/>
          <w:sz w:val="20"/>
          <w:szCs w:val="20"/>
          <w:lang w:val="en-US"/>
        </w:rPr>
        <w:t xml:space="preserve"> especially Republican</w:t>
      </w:r>
      <w:r w:rsidR="006F7D90" w:rsidRPr="00645E07">
        <w:rPr>
          <w:rFonts w:ascii="Times New Roman" w:hAnsi="Times New Roman"/>
          <w:i/>
          <w:iCs/>
          <w:sz w:val="20"/>
          <w:szCs w:val="20"/>
        </w:rPr>
        <w:t xml:space="preserve"> believes that international treaties could infringe national s</w:t>
      </w:r>
      <w:r>
        <w:rPr>
          <w:rFonts w:ascii="Times New Roman" w:hAnsi="Times New Roman"/>
          <w:i/>
          <w:iCs/>
          <w:sz w:val="20"/>
          <w:szCs w:val="20"/>
          <w:lang w:val="en-US"/>
        </w:rPr>
        <w:t>o</w:t>
      </w:r>
      <w:r w:rsidR="006F7D90" w:rsidRPr="00645E07">
        <w:rPr>
          <w:rFonts w:ascii="Times New Roman" w:hAnsi="Times New Roman"/>
          <w:i/>
          <w:iCs/>
          <w:sz w:val="20"/>
          <w:szCs w:val="20"/>
        </w:rPr>
        <w:t>vereignty; American administrative procedure on ratifying multilateral environmental agreements that need Senat</w:t>
      </w:r>
      <w:r w:rsidR="00EE2B68">
        <w:rPr>
          <w:rFonts w:ascii="Times New Roman" w:hAnsi="Times New Roman"/>
          <w:i/>
          <w:iCs/>
          <w:sz w:val="20"/>
          <w:szCs w:val="20"/>
          <w:lang w:val="en-US"/>
        </w:rPr>
        <w:t>’s</w:t>
      </w:r>
      <w:r w:rsidR="006F7D90" w:rsidRPr="00645E07">
        <w:rPr>
          <w:rFonts w:ascii="Times New Roman" w:hAnsi="Times New Roman"/>
          <w:i/>
          <w:iCs/>
          <w:sz w:val="20"/>
          <w:szCs w:val="20"/>
        </w:rPr>
        <w:t xml:space="preserve"> and </w:t>
      </w:r>
      <w:r w:rsidR="00EE2B68">
        <w:rPr>
          <w:rFonts w:ascii="Times New Roman" w:hAnsi="Times New Roman"/>
          <w:i/>
          <w:iCs/>
          <w:sz w:val="20"/>
          <w:szCs w:val="20"/>
          <w:lang w:val="en-US"/>
        </w:rPr>
        <w:t>EPA’s</w:t>
      </w:r>
      <w:r w:rsidR="006F7D90" w:rsidRPr="00645E07">
        <w:rPr>
          <w:rFonts w:ascii="Times New Roman" w:hAnsi="Times New Roman"/>
          <w:i/>
          <w:iCs/>
          <w:sz w:val="20"/>
          <w:szCs w:val="20"/>
        </w:rPr>
        <w:t xml:space="preserve"> aproval;</w:t>
      </w:r>
      <w:r w:rsidR="00597B5B">
        <w:rPr>
          <w:rFonts w:ascii="Times New Roman" w:hAnsi="Times New Roman"/>
          <w:i/>
          <w:iCs/>
          <w:sz w:val="20"/>
          <w:szCs w:val="20"/>
          <w:lang w:val="en-US"/>
        </w:rPr>
        <w:t xml:space="preserve"> </w:t>
      </w:r>
      <w:r w:rsidR="00EE2B68">
        <w:rPr>
          <w:rFonts w:ascii="Times New Roman" w:hAnsi="Times New Roman"/>
          <w:i/>
          <w:iCs/>
          <w:sz w:val="20"/>
          <w:szCs w:val="20"/>
          <w:lang w:val="en-US"/>
        </w:rPr>
        <w:t>also</w:t>
      </w:r>
      <w:r w:rsidR="006F7D90" w:rsidRPr="00645E07">
        <w:rPr>
          <w:rFonts w:ascii="Times New Roman" w:hAnsi="Times New Roman"/>
          <w:i/>
          <w:iCs/>
          <w:sz w:val="20"/>
          <w:szCs w:val="20"/>
        </w:rPr>
        <w:t xml:space="preserve"> EPA </w:t>
      </w:r>
      <w:r w:rsidR="00EE2B68">
        <w:rPr>
          <w:rFonts w:ascii="Times New Roman" w:hAnsi="Times New Roman"/>
          <w:i/>
          <w:iCs/>
          <w:sz w:val="20"/>
          <w:szCs w:val="20"/>
          <w:lang w:val="en-US"/>
        </w:rPr>
        <w:t>have</w:t>
      </w:r>
      <w:r w:rsidR="006F7D90" w:rsidRPr="00645E07">
        <w:rPr>
          <w:rFonts w:ascii="Times New Roman" w:hAnsi="Times New Roman"/>
          <w:i/>
          <w:iCs/>
          <w:sz w:val="20"/>
          <w:szCs w:val="20"/>
        </w:rPr>
        <w:t xml:space="preserve"> alternatives such as the OECD Council Decision and signed </w:t>
      </w:r>
      <w:r w:rsidR="00597B5B">
        <w:rPr>
          <w:rFonts w:ascii="Times New Roman" w:hAnsi="Times New Roman"/>
          <w:i/>
          <w:iCs/>
          <w:sz w:val="20"/>
          <w:szCs w:val="20"/>
          <w:lang w:val="en-US"/>
        </w:rPr>
        <w:t xml:space="preserve">a few </w:t>
      </w:r>
      <w:r w:rsidR="006F7D90" w:rsidRPr="00645E07">
        <w:rPr>
          <w:rFonts w:ascii="Times New Roman" w:hAnsi="Times New Roman"/>
          <w:i/>
          <w:iCs/>
          <w:sz w:val="20"/>
          <w:szCs w:val="20"/>
        </w:rPr>
        <w:t xml:space="preserve">bilateral agreements with some countries, so they assess that </w:t>
      </w:r>
      <w:r w:rsidR="00EE2B68">
        <w:rPr>
          <w:rFonts w:ascii="Times New Roman" w:hAnsi="Times New Roman"/>
          <w:i/>
          <w:iCs/>
          <w:sz w:val="20"/>
          <w:szCs w:val="20"/>
          <w:lang w:val="en-US"/>
        </w:rPr>
        <w:t xml:space="preserve">the </w:t>
      </w:r>
      <w:r w:rsidR="006F7D90" w:rsidRPr="00645E07">
        <w:rPr>
          <w:rFonts w:ascii="Times New Roman" w:hAnsi="Times New Roman"/>
          <w:i/>
          <w:iCs/>
          <w:sz w:val="20"/>
          <w:szCs w:val="20"/>
        </w:rPr>
        <w:t>United States has not been pressured enough to ratify the Basel Convention.</w:t>
      </w:r>
    </w:p>
    <w:p w14:paraId="14C69E42" w14:textId="77777777" w:rsidR="006F7D90" w:rsidRPr="00645E07" w:rsidRDefault="006F7D90" w:rsidP="006F7D90">
      <w:pPr>
        <w:spacing w:line="240" w:lineRule="auto"/>
        <w:ind w:left="851" w:right="850"/>
        <w:contextualSpacing/>
        <w:jc w:val="both"/>
        <w:rPr>
          <w:rFonts w:ascii="Times New Roman" w:hAnsi="Times New Roman"/>
          <w:i/>
          <w:iCs/>
          <w:sz w:val="20"/>
          <w:szCs w:val="20"/>
        </w:rPr>
      </w:pPr>
    </w:p>
    <w:p w14:paraId="410948AC" w14:textId="3CCBB4E5" w:rsidR="00C712C2" w:rsidRPr="008815EB" w:rsidRDefault="006F7D90" w:rsidP="006F7D90">
      <w:pPr>
        <w:spacing w:after="0" w:line="240" w:lineRule="auto"/>
        <w:ind w:left="851" w:right="849"/>
        <w:jc w:val="both"/>
        <w:rPr>
          <w:rFonts w:ascii="Times New Roman" w:eastAsia="Calibri" w:hAnsi="Times New Roman"/>
          <w:b/>
          <w:bCs/>
          <w:i/>
          <w:sz w:val="20"/>
          <w:szCs w:val="20"/>
          <w:lang w:val="en-US"/>
        </w:rPr>
      </w:pPr>
      <w:r w:rsidRPr="00645E07">
        <w:rPr>
          <w:rFonts w:ascii="Times New Roman" w:hAnsi="Times New Roman"/>
          <w:b/>
          <w:bCs/>
          <w:i/>
          <w:iCs/>
          <w:sz w:val="20"/>
          <w:szCs w:val="20"/>
        </w:rPr>
        <w:t xml:space="preserve">Keywords: United States, </w:t>
      </w:r>
      <w:r>
        <w:rPr>
          <w:rFonts w:ascii="Times New Roman" w:hAnsi="Times New Roman"/>
          <w:b/>
          <w:bCs/>
          <w:i/>
          <w:iCs/>
          <w:sz w:val="20"/>
          <w:szCs w:val="20"/>
          <w:lang w:val="en-US"/>
        </w:rPr>
        <w:t>h</w:t>
      </w:r>
      <w:r w:rsidRPr="00645E07">
        <w:rPr>
          <w:rFonts w:ascii="Times New Roman" w:hAnsi="Times New Roman"/>
          <w:b/>
          <w:bCs/>
          <w:i/>
          <w:iCs/>
          <w:sz w:val="20"/>
          <w:szCs w:val="20"/>
        </w:rPr>
        <w:t>azardous wastes, Basel Convention, ratification</w:t>
      </w:r>
    </w:p>
    <w:p w14:paraId="53A108DD" w14:textId="1D63D349" w:rsidR="00C712C2" w:rsidRPr="006F7D90" w:rsidRDefault="006F13A1" w:rsidP="006F7D90">
      <w:pPr>
        <w:tabs>
          <w:tab w:val="center" w:pos="4253"/>
        </w:tabs>
        <w:spacing w:after="0" w:line="240" w:lineRule="auto"/>
        <w:ind w:left="851" w:right="849"/>
        <w:rPr>
          <w:rFonts w:ascii="Times New Roman" w:hAnsi="Times New Roman"/>
          <w:b/>
          <w:i/>
        </w:rPr>
      </w:pPr>
      <w:r w:rsidRPr="008815EB">
        <w:rPr>
          <w:rFonts w:ascii="Times New Roman" w:hAnsi="Times New Roman"/>
          <w:b/>
          <w:i/>
        </w:rPr>
        <w:t xml:space="preserve"> </w:t>
      </w:r>
      <w:r w:rsidRPr="008815EB">
        <w:rPr>
          <w:rFonts w:ascii="Times New Roman" w:hAnsi="Times New Roman"/>
          <w:b/>
          <w:i/>
        </w:rPr>
        <w:tab/>
      </w:r>
    </w:p>
    <w:p w14:paraId="52FB0357" w14:textId="77777777" w:rsidR="006F7D90" w:rsidRPr="00645E07" w:rsidRDefault="006F7D90" w:rsidP="006F7D90">
      <w:pPr>
        <w:spacing w:line="240" w:lineRule="auto"/>
        <w:contextualSpacing/>
        <w:rPr>
          <w:rFonts w:ascii="Times New Roman" w:hAnsi="Times New Roman"/>
          <w:b/>
          <w:bCs/>
          <w:sz w:val="24"/>
          <w:szCs w:val="24"/>
        </w:rPr>
      </w:pPr>
      <w:r w:rsidRPr="00645E07">
        <w:rPr>
          <w:rFonts w:ascii="Times New Roman" w:hAnsi="Times New Roman"/>
          <w:b/>
          <w:bCs/>
          <w:sz w:val="24"/>
          <w:szCs w:val="24"/>
        </w:rPr>
        <w:t>Pendahuluan</w:t>
      </w:r>
    </w:p>
    <w:p w14:paraId="01023366" w14:textId="1B1B3DC3" w:rsidR="006F7D90" w:rsidRDefault="006F7D90" w:rsidP="006F7D90">
      <w:pPr>
        <w:spacing w:line="240" w:lineRule="auto"/>
        <w:ind w:firstLine="851"/>
        <w:contextualSpacing/>
        <w:jc w:val="both"/>
        <w:rPr>
          <w:rFonts w:ascii="Times New Roman" w:hAnsi="Times New Roman"/>
          <w:color w:val="0070C0"/>
          <w:sz w:val="24"/>
          <w:szCs w:val="24"/>
        </w:rPr>
      </w:pPr>
      <w:r w:rsidRPr="00136CCC">
        <w:rPr>
          <w:rFonts w:ascii="Times New Roman" w:hAnsi="Times New Roman"/>
          <w:sz w:val="24"/>
          <w:szCs w:val="24"/>
        </w:rPr>
        <w:t>Sejak 1960, Amerika Serikat menjadi salah satu penghasil limbah yang sangat besar di dunia, yakni 88 juta ton limbah padat per tahun. Angka tersebut meningkat menjadi 121 juta ton pada tahun 1970, dan menembus angka 150 juta ton pada tahun 1980. Jumlah limbah padat yang dihasilkan terus meningkat pada tahun-tahun berikutnya, termasuk pada tahun 1990-an jumlah limbah yang dihasilkan mengalami kenaikan yang signifikan hingga 208 juta ton</w:t>
      </w:r>
      <w:r>
        <w:rPr>
          <w:rFonts w:ascii="Times New Roman" w:hAnsi="Times New Roman"/>
          <w:sz w:val="24"/>
          <w:szCs w:val="24"/>
        </w:rPr>
        <w:t xml:space="preserve"> </w:t>
      </w:r>
      <w:r w:rsidRPr="008D6C83">
        <w:rPr>
          <w:rFonts w:ascii="Times New Roman" w:hAnsi="Times New Roman"/>
          <w:color w:val="0070C0"/>
          <w:sz w:val="24"/>
          <w:szCs w:val="24"/>
        </w:rPr>
        <w:t>(Statista, 2018)</w:t>
      </w:r>
      <w:r>
        <w:rPr>
          <w:rFonts w:ascii="Times New Roman" w:hAnsi="Times New Roman"/>
          <w:color w:val="0070C0"/>
          <w:sz w:val="24"/>
          <w:szCs w:val="24"/>
        </w:rPr>
        <w:t>.</w:t>
      </w:r>
    </w:p>
    <w:p w14:paraId="27DDED6A" w14:textId="77777777" w:rsidR="006F7D90" w:rsidRDefault="006F7D90" w:rsidP="006F7D90">
      <w:pPr>
        <w:spacing w:line="240" w:lineRule="auto"/>
        <w:contextualSpacing/>
        <w:jc w:val="center"/>
        <w:rPr>
          <w:rFonts w:ascii="Times New Roman" w:hAnsi="Times New Roman"/>
        </w:rPr>
      </w:pPr>
      <w:bookmarkStart w:id="0" w:name="_Hlk100037772"/>
    </w:p>
    <w:p w14:paraId="4C7A8D93" w14:textId="19AD4933" w:rsidR="006F7D90" w:rsidRDefault="006F7D90" w:rsidP="006F7D90">
      <w:pPr>
        <w:spacing w:line="240" w:lineRule="auto"/>
        <w:contextualSpacing/>
        <w:jc w:val="center"/>
        <w:rPr>
          <w:rFonts w:ascii="Times New Roman" w:hAnsi="Times New Roman"/>
        </w:rPr>
      </w:pPr>
      <w:r w:rsidRPr="00B420B8">
        <w:rPr>
          <w:rFonts w:ascii="Times New Roman" w:hAnsi="Times New Roman"/>
        </w:rPr>
        <w:t>Tabel Jumlah Limbah Padat yang Dihasilkan dan Kemampuan Mengolah Limbah Amerika Serikat Sejak 1960</w:t>
      </w:r>
      <w:bookmarkEnd w:id="0"/>
    </w:p>
    <w:tbl>
      <w:tblPr>
        <w:tblStyle w:val="PlainTable1"/>
        <w:tblW w:w="5000" w:type="pct"/>
        <w:tblLook w:val="04A0" w:firstRow="1" w:lastRow="0" w:firstColumn="1" w:lastColumn="0" w:noHBand="0" w:noVBand="1"/>
      </w:tblPr>
      <w:tblGrid>
        <w:gridCol w:w="2123"/>
        <w:gridCol w:w="2123"/>
        <w:gridCol w:w="2124"/>
        <w:gridCol w:w="2124"/>
      </w:tblGrid>
      <w:tr w:rsidR="006F7D90" w:rsidRPr="006F7D90" w14:paraId="1293BB1D" w14:textId="77777777" w:rsidTr="006F7D9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0" w:type="pct"/>
            <w:vMerge w:val="restart"/>
            <w:vAlign w:val="center"/>
          </w:tcPr>
          <w:p w14:paraId="143C6774" w14:textId="77777777" w:rsidR="006F7D90" w:rsidRPr="006F7D90" w:rsidRDefault="006F7D90" w:rsidP="006F7D90">
            <w:pPr>
              <w:spacing w:line="240" w:lineRule="auto"/>
              <w:contextualSpacing/>
              <w:jc w:val="center"/>
              <w:rPr>
                <w:rFonts w:ascii="Times New Roman" w:eastAsia="Times New Roman" w:hAnsi="Times New Roman"/>
                <w:lang w:val="en-US"/>
              </w:rPr>
            </w:pPr>
            <w:r w:rsidRPr="006F7D90">
              <w:rPr>
                <w:rFonts w:ascii="Times New Roman" w:eastAsia="Times New Roman" w:hAnsi="Times New Roman"/>
                <w:lang w:val="en-US"/>
              </w:rPr>
              <w:t>Tahun</w:t>
            </w:r>
          </w:p>
        </w:tc>
        <w:tc>
          <w:tcPr>
            <w:tcW w:w="1250" w:type="pct"/>
            <w:vMerge w:val="restart"/>
            <w:vAlign w:val="center"/>
          </w:tcPr>
          <w:p w14:paraId="6C597F57" w14:textId="77777777" w:rsidR="006F7D90" w:rsidRPr="006F7D90" w:rsidRDefault="006F7D90" w:rsidP="006F7D90">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Jumlah Limbah</w:t>
            </w:r>
          </w:p>
          <w:p w14:paraId="40772145" w14:textId="77777777" w:rsidR="006F7D90" w:rsidRPr="006F7D90" w:rsidRDefault="006F7D90" w:rsidP="006F7D90">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(dalam juta ton)</w:t>
            </w:r>
          </w:p>
        </w:tc>
        <w:tc>
          <w:tcPr>
            <w:tcW w:w="2500" w:type="pct"/>
            <w:gridSpan w:val="2"/>
            <w:vAlign w:val="center"/>
          </w:tcPr>
          <w:p w14:paraId="354426DD" w14:textId="77777777" w:rsidR="006F7D90" w:rsidRPr="006F7D90" w:rsidRDefault="006F7D90" w:rsidP="006F7D90">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Pengolahan Limbah</w:t>
            </w:r>
          </w:p>
        </w:tc>
      </w:tr>
      <w:tr w:rsidR="006F7D90" w:rsidRPr="006F7D90" w14:paraId="4CB17562" w14:textId="77777777" w:rsidTr="006F7D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0" w:type="pct"/>
            <w:vMerge/>
            <w:vAlign w:val="center"/>
          </w:tcPr>
          <w:p w14:paraId="487DFE4F" w14:textId="77777777" w:rsidR="006F7D90" w:rsidRPr="006F7D90" w:rsidRDefault="006F7D90" w:rsidP="006F7D90">
            <w:pPr>
              <w:spacing w:line="240" w:lineRule="auto"/>
              <w:contextualSpacing/>
              <w:jc w:val="center"/>
              <w:rPr>
                <w:rFonts w:ascii="Times New Roman" w:eastAsia="Times New Roman" w:hAnsi="Times New Roman"/>
                <w:lang w:val="en-US"/>
              </w:rPr>
            </w:pPr>
          </w:p>
        </w:tc>
        <w:tc>
          <w:tcPr>
            <w:tcW w:w="1250" w:type="pct"/>
            <w:vMerge/>
            <w:vAlign w:val="center"/>
          </w:tcPr>
          <w:p w14:paraId="2491EE13" w14:textId="77777777" w:rsidR="006F7D90" w:rsidRPr="006F7D90" w:rsidRDefault="006F7D90" w:rsidP="006F7D90">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en-US"/>
              </w:rPr>
            </w:pPr>
          </w:p>
        </w:tc>
        <w:tc>
          <w:tcPr>
            <w:tcW w:w="1250" w:type="pct"/>
            <w:vAlign w:val="center"/>
          </w:tcPr>
          <w:p w14:paraId="0D670C6C" w14:textId="77777777" w:rsidR="006F7D90" w:rsidRPr="006F7D90" w:rsidRDefault="006F7D90" w:rsidP="006F7D90">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lang w:val="en-US"/>
              </w:rPr>
            </w:pPr>
            <w:r w:rsidRPr="006F7D90">
              <w:rPr>
                <w:rFonts w:ascii="Times New Roman" w:eastAsia="Times New Roman" w:hAnsi="Times New Roman"/>
                <w:b/>
                <w:bCs/>
                <w:lang w:val="en-US"/>
              </w:rPr>
              <w:t>Jumlah (dalam juta ton)</w:t>
            </w:r>
          </w:p>
        </w:tc>
        <w:tc>
          <w:tcPr>
            <w:tcW w:w="1250" w:type="pct"/>
            <w:vAlign w:val="center"/>
          </w:tcPr>
          <w:p w14:paraId="45544395" w14:textId="77777777" w:rsidR="006F7D90" w:rsidRPr="006F7D90" w:rsidRDefault="006F7D90" w:rsidP="006F7D90">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lang w:val="en-US"/>
              </w:rPr>
            </w:pPr>
            <w:r w:rsidRPr="006F7D90">
              <w:rPr>
                <w:rFonts w:ascii="Times New Roman" w:eastAsia="Times New Roman" w:hAnsi="Times New Roman"/>
                <w:b/>
                <w:bCs/>
                <w:lang w:val="en-US"/>
              </w:rPr>
              <w:t>Persentase</w:t>
            </w:r>
          </w:p>
        </w:tc>
      </w:tr>
      <w:tr w:rsidR="006F7D90" w:rsidRPr="006F7D90" w14:paraId="40D3D20F" w14:textId="77777777" w:rsidTr="006F7D90">
        <w:trPr>
          <w:trHeight w:val="283"/>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EF10AAA" w14:textId="77777777" w:rsidR="006F7D90" w:rsidRPr="006F7D90" w:rsidRDefault="006F7D90" w:rsidP="006F7D90">
            <w:pPr>
              <w:spacing w:line="240" w:lineRule="auto"/>
              <w:contextualSpacing/>
              <w:jc w:val="center"/>
              <w:rPr>
                <w:rFonts w:ascii="Times New Roman" w:eastAsia="Times New Roman" w:hAnsi="Times New Roman"/>
                <w:lang w:val="en-US"/>
              </w:rPr>
            </w:pPr>
            <w:r w:rsidRPr="006F7D90">
              <w:rPr>
                <w:rFonts w:ascii="Times New Roman" w:eastAsia="Times New Roman" w:hAnsi="Times New Roman"/>
                <w:lang w:val="en-US"/>
              </w:rPr>
              <w:t>1960</w:t>
            </w:r>
          </w:p>
        </w:tc>
        <w:tc>
          <w:tcPr>
            <w:tcW w:w="1250" w:type="pct"/>
            <w:vAlign w:val="center"/>
          </w:tcPr>
          <w:p w14:paraId="10330256" w14:textId="77777777" w:rsidR="006F7D90" w:rsidRPr="006F7D90" w:rsidRDefault="006F7D90" w:rsidP="006F7D90">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88,1</w:t>
            </w:r>
          </w:p>
        </w:tc>
        <w:tc>
          <w:tcPr>
            <w:tcW w:w="1250" w:type="pct"/>
            <w:vAlign w:val="center"/>
          </w:tcPr>
          <w:p w14:paraId="0FED6A46" w14:textId="77777777" w:rsidR="006F7D90" w:rsidRPr="006F7D90" w:rsidRDefault="006F7D90" w:rsidP="006F7D90">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5,6</w:t>
            </w:r>
          </w:p>
        </w:tc>
        <w:tc>
          <w:tcPr>
            <w:tcW w:w="1250" w:type="pct"/>
            <w:vAlign w:val="center"/>
          </w:tcPr>
          <w:p w14:paraId="2212A86B" w14:textId="77777777" w:rsidR="006F7D90" w:rsidRPr="006F7D90" w:rsidRDefault="006F7D90" w:rsidP="006F7D90">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6,4%</w:t>
            </w:r>
          </w:p>
        </w:tc>
      </w:tr>
      <w:tr w:rsidR="006F7D90" w:rsidRPr="006F7D90" w14:paraId="3431EB47" w14:textId="77777777" w:rsidTr="006F7D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192E6457" w14:textId="77777777" w:rsidR="006F7D90" w:rsidRPr="006F7D90" w:rsidRDefault="006F7D90" w:rsidP="006F7D90">
            <w:pPr>
              <w:spacing w:line="240" w:lineRule="auto"/>
              <w:contextualSpacing/>
              <w:jc w:val="center"/>
              <w:rPr>
                <w:rFonts w:ascii="Times New Roman" w:eastAsia="Times New Roman" w:hAnsi="Times New Roman"/>
                <w:lang w:val="en-US"/>
              </w:rPr>
            </w:pPr>
            <w:r w:rsidRPr="006F7D90">
              <w:rPr>
                <w:rFonts w:ascii="Times New Roman" w:eastAsia="Times New Roman" w:hAnsi="Times New Roman"/>
                <w:lang w:val="en-US"/>
              </w:rPr>
              <w:t>1970</w:t>
            </w:r>
          </w:p>
        </w:tc>
        <w:tc>
          <w:tcPr>
            <w:tcW w:w="1250" w:type="pct"/>
            <w:vAlign w:val="center"/>
          </w:tcPr>
          <w:p w14:paraId="23CC1DBF" w14:textId="77777777" w:rsidR="006F7D90" w:rsidRPr="006F7D90" w:rsidRDefault="006F7D90" w:rsidP="006F7D90">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121,1</w:t>
            </w:r>
          </w:p>
        </w:tc>
        <w:tc>
          <w:tcPr>
            <w:tcW w:w="1250" w:type="pct"/>
            <w:vAlign w:val="center"/>
          </w:tcPr>
          <w:p w14:paraId="689DEE71" w14:textId="77777777" w:rsidR="006F7D90" w:rsidRPr="006F7D90" w:rsidRDefault="006F7D90" w:rsidP="006F7D90">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8</w:t>
            </w:r>
          </w:p>
        </w:tc>
        <w:tc>
          <w:tcPr>
            <w:tcW w:w="1250" w:type="pct"/>
            <w:vAlign w:val="center"/>
          </w:tcPr>
          <w:p w14:paraId="0DD15EE3" w14:textId="77777777" w:rsidR="006F7D90" w:rsidRPr="006F7D90" w:rsidRDefault="006F7D90" w:rsidP="006F7D90">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6,6%</w:t>
            </w:r>
          </w:p>
        </w:tc>
      </w:tr>
      <w:tr w:rsidR="006F7D90" w:rsidRPr="006F7D90" w14:paraId="1EB2585B" w14:textId="77777777" w:rsidTr="006F7D90">
        <w:trPr>
          <w:trHeight w:val="283"/>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7A1BE133" w14:textId="77777777" w:rsidR="006F7D90" w:rsidRPr="006F7D90" w:rsidRDefault="006F7D90" w:rsidP="006F7D90">
            <w:pPr>
              <w:spacing w:line="240" w:lineRule="auto"/>
              <w:contextualSpacing/>
              <w:jc w:val="center"/>
              <w:rPr>
                <w:rFonts w:ascii="Times New Roman" w:eastAsia="Times New Roman" w:hAnsi="Times New Roman"/>
                <w:lang w:val="en-US"/>
              </w:rPr>
            </w:pPr>
            <w:r w:rsidRPr="006F7D90">
              <w:rPr>
                <w:rFonts w:ascii="Times New Roman" w:eastAsia="Times New Roman" w:hAnsi="Times New Roman"/>
                <w:lang w:val="en-US"/>
              </w:rPr>
              <w:t>1980</w:t>
            </w:r>
          </w:p>
        </w:tc>
        <w:tc>
          <w:tcPr>
            <w:tcW w:w="1250" w:type="pct"/>
            <w:vAlign w:val="center"/>
          </w:tcPr>
          <w:p w14:paraId="1A9B5CA3" w14:textId="77777777" w:rsidR="006F7D90" w:rsidRPr="006F7D90" w:rsidRDefault="006F7D90" w:rsidP="006F7D90">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151,1</w:t>
            </w:r>
          </w:p>
        </w:tc>
        <w:tc>
          <w:tcPr>
            <w:tcW w:w="1250" w:type="pct"/>
            <w:vAlign w:val="center"/>
          </w:tcPr>
          <w:p w14:paraId="553D9D79" w14:textId="77777777" w:rsidR="006F7D90" w:rsidRPr="006F7D90" w:rsidRDefault="006F7D90" w:rsidP="006F7D90">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14,5</w:t>
            </w:r>
          </w:p>
        </w:tc>
        <w:tc>
          <w:tcPr>
            <w:tcW w:w="1250" w:type="pct"/>
            <w:vAlign w:val="center"/>
          </w:tcPr>
          <w:p w14:paraId="37CF1701" w14:textId="77777777" w:rsidR="006F7D90" w:rsidRPr="006F7D90" w:rsidRDefault="006F7D90" w:rsidP="006F7D90">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9,6%</w:t>
            </w:r>
          </w:p>
        </w:tc>
      </w:tr>
      <w:tr w:rsidR="006F7D90" w:rsidRPr="006F7D90" w14:paraId="359EA5B4" w14:textId="77777777" w:rsidTr="006F7D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3AF4707A" w14:textId="77777777" w:rsidR="006F7D90" w:rsidRPr="006F7D90" w:rsidRDefault="006F7D90" w:rsidP="006F7D90">
            <w:pPr>
              <w:spacing w:line="240" w:lineRule="auto"/>
              <w:contextualSpacing/>
              <w:jc w:val="center"/>
              <w:rPr>
                <w:rFonts w:ascii="Times New Roman" w:eastAsia="Times New Roman" w:hAnsi="Times New Roman"/>
                <w:lang w:val="en-US"/>
              </w:rPr>
            </w:pPr>
            <w:r w:rsidRPr="006F7D90">
              <w:rPr>
                <w:rFonts w:ascii="Times New Roman" w:eastAsia="Times New Roman" w:hAnsi="Times New Roman"/>
                <w:lang w:val="en-US"/>
              </w:rPr>
              <w:t>1990</w:t>
            </w:r>
          </w:p>
        </w:tc>
        <w:tc>
          <w:tcPr>
            <w:tcW w:w="1250" w:type="pct"/>
            <w:vAlign w:val="center"/>
          </w:tcPr>
          <w:p w14:paraId="4E8BD4DB" w14:textId="77777777" w:rsidR="006F7D90" w:rsidRPr="006F7D90" w:rsidRDefault="006F7D90" w:rsidP="006F7D90">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208,3</w:t>
            </w:r>
          </w:p>
        </w:tc>
        <w:tc>
          <w:tcPr>
            <w:tcW w:w="1250" w:type="pct"/>
            <w:vAlign w:val="center"/>
          </w:tcPr>
          <w:p w14:paraId="6571BBE9" w14:textId="77777777" w:rsidR="006F7D90" w:rsidRPr="006F7D90" w:rsidRDefault="006F7D90" w:rsidP="006F7D90">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33,3</w:t>
            </w:r>
          </w:p>
        </w:tc>
        <w:tc>
          <w:tcPr>
            <w:tcW w:w="1250" w:type="pct"/>
            <w:vAlign w:val="center"/>
          </w:tcPr>
          <w:p w14:paraId="5742B821" w14:textId="77777777" w:rsidR="006F7D90" w:rsidRPr="006F7D90" w:rsidRDefault="006F7D90" w:rsidP="006F7D90">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16%</w:t>
            </w:r>
          </w:p>
        </w:tc>
      </w:tr>
      <w:tr w:rsidR="006F7D90" w:rsidRPr="006F7D90" w14:paraId="419DD8EE" w14:textId="77777777" w:rsidTr="006F7D90">
        <w:trPr>
          <w:trHeight w:val="283"/>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2247AA75" w14:textId="77777777" w:rsidR="006F7D90" w:rsidRPr="006F7D90" w:rsidRDefault="006F7D90" w:rsidP="006F7D90">
            <w:pPr>
              <w:spacing w:line="240" w:lineRule="auto"/>
              <w:contextualSpacing/>
              <w:jc w:val="center"/>
              <w:rPr>
                <w:rFonts w:ascii="Times New Roman" w:eastAsia="Times New Roman" w:hAnsi="Times New Roman"/>
                <w:lang w:val="en-US"/>
              </w:rPr>
            </w:pPr>
            <w:r w:rsidRPr="006F7D90">
              <w:rPr>
                <w:rFonts w:ascii="Times New Roman" w:eastAsia="Times New Roman" w:hAnsi="Times New Roman"/>
                <w:lang w:val="en-US"/>
              </w:rPr>
              <w:t>2000</w:t>
            </w:r>
          </w:p>
        </w:tc>
        <w:tc>
          <w:tcPr>
            <w:tcW w:w="1250" w:type="pct"/>
            <w:vAlign w:val="center"/>
          </w:tcPr>
          <w:p w14:paraId="32630998" w14:textId="77777777" w:rsidR="006F7D90" w:rsidRPr="006F7D90" w:rsidRDefault="006F7D90" w:rsidP="006F7D90">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243,5</w:t>
            </w:r>
          </w:p>
        </w:tc>
        <w:tc>
          <w:tcPr>
            <w:tcW w:w="1250" w:type="pct"/>
            <w:vAlign w:val="center"/>
          </w:tcPr>
          <w:p w14:paraId="1C73E3D0" w14:textId="77777777" w:rsidR="006F7D90" w:rsidRPr="006F7D90" w:rsidRDefault="006F7D90" w:rsidP="006F7D90">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69,4</w:t>
            </w:r>
          </w:p>
        </w:tc>
        <w:tc>
          <w:tcPr>
            <w:tcW w:w="1250" w:type="pct"/>
            <w:vAlign w:val="center"/>
          </w:tcPr>
          <w:p w14:paraId="24F76301" w14:textId="77777777" w:rsidR="006F7D90" w:rsidRPr="006F7D90" w:rsidRDefault="006F7D90" w:rsidP="006F7D90">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28,5%</w:t>
            </w:r>
          </w:p>
        </w:tc>
      </w:tr>
      <w:tr w:rsidR="006F7D90" w:rsidRPr="006F7D90" w14:paraId="161A69F3" w14:textId="77777777" w:rsidTr="006F7D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5F980BCF" w14:textId="77777777" w:rsidR="006F7D90" w:rsidRPr="006F7D90" w:rsidRDefault="006F7D90" w:rsidP="006F7D90">
            <w:pPr>
              <w:spacing w:line="240" w:lineRule="auto"/>
              <w:contextualSpacing/>
              <w:jc w:val="center"/>
              <w:rPr>
                <w:rFonts w:ascii="Times New Roman" w:eastAsia="Times New Roman" w:hAnsi="Times New Roman"/>
                <w:lang w:val="en-US"/>
              </w:rPr>
            </w:pPr>
            <w:r w:rsidRPr="006F7D90">
              <w:rPr>
                <w:rFonts w:ascii="Times New Roman" w:eastAsia="Times New Roman" w:hAnsi="Times New Roman"/>
                <w:lang w:val="en-US"/>
              </w:rPr>
              <w:t>2005</w:t>
            </w:r>
          </w:p>
        </w:tc>
        <w:tc>
          <w:tcPr>
            <w:tcW w:w="1250" w:type="pct"/>
            <w:vAlign w:val="center"/>
          </w:tcPr>
          <w:p w14:paraId="6709ECDF" w14:textId="77777777" w:rsidR="006F7D90" w:rsidRPr="006F7D90" w:rsidRDefault="006F7D90" w:rsidP="006F7D90">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253,7</w:t>
            </w:r>
          </w:p>
        </w:tc>
        <w:tc>
          <w:tcPr>
            <w:tcW w:w="1250" w:type="pct"/>
            <w:vAlign w:val="center"/>
          </w:tcPr>
          <w:p w14:paraId="02D11DB4" w14:textId="77777777" w:rsidR="006F7D90" w:rsidRPr="006F7D90" w:rsidRDefault="006F7D90" w:rsidP="006F7D90">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79.7</w:t>
            </w:r>
          </w:p>
        </w:tc>
        <w:tc>
          <w:tcPr>
            <w:tcW w:w="1250" w:type="pct"/>
            <w:vAlign w:val="center"/>
          </w:tcPr>
          <w:p w14:paraId="2B6D2B14" w14:textId="77777777" w:rsidR="006F7D90" w:rsidRPr="006F7D90" w:rsidRDefault="006F7D90" w:rsidP="006F7D90">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31,4%</w:t>
            </w:r>
          </w:p>
        </w:tc>
      </w:tr>
      <w:tr w:rsidR="006F7D90" w:rsidRPr="006F7D90" w14:paraId="40D39AB5" w14:textId="77777777" w:rsidTr="006F7D90">
        <w:trPr>
          <w:trHeight w:val="283"/>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0E5F44EE" w14:textId="77777777" w:rsidR="006F7D90" w:rsidRPr="006F7D90" w:rsidRDefault="006F7D90" w:rsidP="006F7D90">
            <w:pPr>
              <w:spacing w:line="240" w:lineRule="auto"/>
              <w:contextualSpacing/>
              <w:jc w:val="center"/>
              <w:rPr>
                <w:rFonts w:ascii="Times New Roman" w:eastAsia="Times New Roman" w:hAnsi="Times New Roman"/>
                <w:lang w:val="en-US"/>
              </w:rPr>
            </w:pPr>
            <w:r w:rsidRPr="006F7D90">
              <w:rPr>
                <w:rFonts w:ascii="Times New Roman" w:eastAsia="Times New Roman" w:hAnsi="Times New Roman"/>
                <w:lang w:val="en-US"/>
              </w:rPr>
              <w:t>2010</w:t>
            </w:r>
          </w:p>
        </w:tc>
        <w:tc>
          <w:tcPr>
            <w:tcW w:w="1250" w:type="pct"/>
            <w:vAlign w:val="center"/>
          </w:tcPr>
          <w:p w14:paraId="77E41408" w14:textId="77777777" w:rsidR="006F7D90" w:rsidRPr="006F7D90" w:rsidRDefault="006F7D90" w:rsidP="006F7D90">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251,1</w:t>
            </w:r>
          </w:p>
        </w:tc>
        <w:tc>
          <w:tcPr>
            <w:tcW w:w="1250" w:type="pct"/>
            <w:vAlign w:val="center"/>
          </w:tcPr>
          <w:p w14:paraId="03E1723E" w14:textId="77777777" w:rsidR="006F7D90" w:rsidRPr="006F7D90" w:rsidRDefault="006F7D90" w:rsidP="006F7D90">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85.4</w:t>
            </w:r>
          </w:p>
        </w:tc>
        <w:tc>
          <w:tcPr>
            <w:tcW w:w="1250" w:type="pct"/>
            <w:vAlign w:val="center"/>
          </w:tcPr>
          <w:p w14:paraId="7AE86765" w14:textId="77777777" w:rsidR="006F7D90" w:rsidRPr="006F7D90" w:rsidRDefault="006F7D90" w:rsidP="006F7D90">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34%</w:t>
            </w:r>
          </w:p>
        </w:tc>
      </w:tr>
      <w:tr w:rsidR="006F7D90" w:rsidRPr="006F7D90" w14:paraId="3DA3BD9E" w14:textId="77777777" w:rsidTr="006F7D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10E2E5E7" w14:textId="77777777" w:rsidR="006F7D90" w:rsidRPr="006F7D90" w:rsidRDefault="006F7D90" w:rsidP="006F7D90">
            <w:pPr>
              <w:spacing w:line="240" w:lineRule="auto"/>
              <w:contextualSpacing/>
              <w:jc w:val="center"/>
              <w:rPr>
                <w:rFonts w:ascii="Times New Roman" w:eastAsia="Times New Roman" w:hAnsi="Times New Roman"/>
                <w:lang w:val="en-US"/>
              </w:rPr>
            </w:pPr>
            <w:r w:rsidRPr="006F7D90">
              <w:rPr>
                <w:rFonts w:ascii="Times New Roman" w:eastAsia="Times New Roman" w:hAnsi="Times New Roman"/>
                <w:lang w:val="en-US"/>
              </w:rPr>
              <w:t>2015</w:t>
            </w:r>
          </w:p>
        </w:tc>
        <w:tc>
          <w:tcPr>
            <w:tcW w:w="1250" w:type="pct"/>
            <w:vAlign w:val="center"/>
          </w:tcPr>
          <w:p w14:paraId="6B9A81B8" w14:textId="77777777" w:rsidR="006F7D90" w:rsidRPr="006F7D90" w:rsidRDefault="006F7D90" w:rsidP="006F7D90">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262,1</w:t>
            </w:r>
          </w:p>
        </w:tc>
        <w:tc>
          <w:tcPr>
            <w:tcW w:w="1250" w:type="pct"/>
            <w:vAlign w:val="center"/>
          </w:tcPr>
          <w:p w14:paraId="216F4F88" w14:textId="77777777" w:rsidR="006F7D90" w:rsidRPr="006F7D90" w:rsidRDefault="006F7D90" w:rsidP="006F7D90">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91</w:t>
            </w:r>
          </w:p>
        </w:tc>
        <w:tc>
          <w:tcPr>
            <w:tcW w:w="1250" w:type="pct"/>
            <w:vAlign w:val="center"/>
          </w:tcPr>
          <w:p w14:paraId="464AC63C" w14:textId="77777777" w:rsidR="006F7D90" w:rsidRPr="006F7D90" w:rsidRDefault="006F7D90" w:rsidP="006F7D90">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34,7%</w:t>
            </w:r>
          </w:p>
        </w:tc>
      </w:tr>
      <w:tr w:rsidR="006F7D90" w:rsidRPr="006F7D90" w14:paraId="2829A9EB" w14:textId="77777777" w:rsidTr="006F7D90">
        <w:trPr>
          <w:trHeight w:val="283"/>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DAE3DB9" w14:textId="77777777" w:rsidR="006F7D90" w:rsidRPr="006F7D90" w:rsidRDefault="006F7D90" w:rsidP="006F7D90">
            <w:pPr>
              <w:spacing w:line="240" w:lineRule="auto"/>
              <w:contextualSpacing/>
              <w:jc w:val="center"/>
              <w:rPr>
                <w:rFonts w:ascii="Times New Roman" w:eastAsia="Times New Roman" w:hAnsi="Times New Roman"/>
                <w:lang w:val="en-US"/>
              </w:rPr>
            </w:pPr>
            <w:r w:rsidRPr="006F7D90">
              <w:rPr>
                <w:rFonts w:ascii="Times New Roman" w:eastAsia="Times New Roman" w:hAnsi="Times New Roman"/>
                <w:lang w:val="en-US"/>
              </w:rPr>
              <w:t>2017</w:t>
            </w:r>
          </w:p>
        </w:tc>
        <w:tc>
          <w:tcPr>
            <w:tcW w:w="1250" w:type="pct"/>
            <w:vAlign w:val="center"/>
          </w:tcPr>
          <w:p w14:paraId="3082CE8E" w14:textId="77777777" w:rsidR="006F7D90" w:rsidRPr="006F7D90" w:rsidRDefault="006F7D90" w:rsidP="006F7D90">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268,7</w:t>
            </w:r>
          </w:p>
        </w:tc>
        <w:tc>
          <w:tcPr>
            <w:tcW w:w="1250" w:type="pct"/>
            <w:vAlign w:val="center"/>
          </w:tcPr>
          <w:p w14:paraId="253AEA17" w14:textId="77777777" w:rsidR="006F7D90" w:rsidRPr="006F7D90" w:rsidRDefault="006F7D90" w:rsidP="006F7D90">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94</w:t>
            </w:r>
          </w:p>
        </w:tc>
        <w:tc>
          <w:tcPr>
            <w:tcW w:w="1250" w:type="pct"/>
            <w:vAlign w:val="center"/>
          </w:tcPr>
          <w:p w14:paraId="6033394A" w14:textId="77777777" w:rsidR="006F7D90" w:rsidRPr="006F7D90" w:rsidRDefault="006F7D90" w:rsidP="006F7D90">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35%</w:t>
            </w:r>
          </w:p>
        </w:tc>
      </w:tr>
      <w:tr w:rsidR="006F7D90" w:rsidRPr="006F7D90" w14:paraId="14BAE00A" w14:textId="77777777" w:rsidTr="006F7D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616874A3" w14:textId="77777777" w:rsidR="006F7D90" w:rsidRPr="006F7D90" w:rsidRDefault="006F7D90" w:rsidP="006F7D90">
            <w:pPr>
              <w:spacing w:line="240" w:lineRule="auto"/>
              <w:contextualSpacing/>
              <w:jc w:val="center"/>
              <w:rPr>
                <w:rFonts w:ascii="Times New Roman" w:eastAsia="Times New Roman" w:hAnsi="Times New Roman"/>
                <w:lang w:val="en-US"/>
              </w:rPr>
            </w:pPr>
            <w:r w:rsidRPr="006F7D90">
              <w:rPr>
                <w:rFonts w:ascii="Times New Roman" w:eastAsia="Times New Roman" w:hAnsi="Times New Roman"/>
                <w:lang w:val="en-US"/>
              </w:rPr>
              <w:t>2018</w:t>
            </w:r>
          </w:p>
        </w:tc>
        <w:tc>
          <w:tcPr>
            <w:tcW w:w="1250" w:type="pct"/>
            <w:vAlign w:val="center"/>
          </w:tcPr>
          <w:p w14:paraId="7F4F6A00" w14:textId="77777777" w:rsidR="006F7D90" w:rsidRPr="006F7D90" w:rsidRDefault="006F7D90" w:rsidP="006F7D90">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292,4</w:t>
            </w:r>
          </w:p>
        </w:tc>
        <w:tc>
          <w:tcPr>
            <w:tcW w:w="1250" w:type="pct"/>
            <w:vAlign w:val="center"/>
          </w:tcPr>
          <w:p w14:paraId="24A28B92" w14:textId="77777777" w:rsidR="006F7D90" w:rsidRPr="006F7D90" w:rsidRDefault="006F7D90" w:rsidP="006F7D90">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93.9</w:t>
            </w:r>
          </w:p>
        </w:tc>
        <w:tc>
          <w:tcPr>
            <w:tcW w:w="1250" w:type="pct"/>
            <w:vAlign w:val="center"/>
          </w:tcPr>
          <w:p w14:paraId="0AD12666" w14:textId="77777777" w:rsidR="006F7D90" w:rsidRPr="006F7D90" w:rsidRDefault="006F7D90" w:rsidP="006F7D90">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en-US"/>
              </w:rPr>
            </w:pPr>
            <w:r w:rsidRPr="006F7D90">
              <w:rPr>
                <w:rFonts w:ascii="Times New Roman" w:eastAsia="Times New Roman" w:hAnsi="Times New Roman"/>
                <w:lang w:val="en-US"/>
              </w:rPr>
              <w:t>32,1%</w:t>
            </w:r>
          </w:p>
        </w:tc>
      </w:tr>
    </w:tbl>
    <w:p w14:paraId="4D2E1DD9" w14:textId="77777777" w:rsidR="006F7D90" w:rsidRPr="00B420B8" w:rsidRDefault="006F7D90" w:rsidP="006F7D90">
      <w:pPr>
        <w:spacing w:line="240" w:lineRule="auto"/>
        <w:contextualSpacing/>
        <w:jc w:val="center"/>
        <w:rPr>
          <w:rFonts w:ascii="Times New Roman" w:hAnsi="Times New Roman"/>
        </w:rPr>
      </w:pPr>
      <w:r w:rsidRPr="00B420B8">
        <w:rPr>
          <w:rFonts w:ascii="Times New Roman" w:hAnsi="Times New Roman"/>
          <w:sz w:val="20"/>
          <w:szCs w:val="20"/>
        </w:rPr>
        <w:t>Sumber: EPA, 2019</w:t>
      </w:r>
    </w:p>
    <w:p w14:paraId="7D3BF0BC" w14:textId="77777777" w:rsidR="006F7D90" w:rsidRPr="00136CCC" w:rsidRDefault="006F7D90" w:rsidP="006F7D90">
      <w:pPr>
        <w:spacing w:line="240" w:lineRule="auto"/>
        <w:ind w:firstLine="851"/>
        <w:contextualSpacing/>
        <w:jc w:val="both"/>
        <w:rPr>
          <w:rFonts w:ascii="Times New Roman" w:hAnsi="Times New Roman"/>
          <w:sz w:val="24"/>
          <w:szCs w:val="24"/>
        </w:rPr>
      </w:pPr>
      <w:r w:rsidRPr="00136CCC">
        <w:rPr>
          <w:rFonts w:ascii="Times New Roman" w:hAnsi="Times New Roman"/>
          <w:sz w:val="24"/>
          <w:szCs w:val="24"/>
        </w:rPr>
        <w:lastRenderedPageBreak/>
        <w:t>Berbanding terbalik dengan jumlah limbah yang dihasilkan dan kemampuan mengolah, Amerika Serikat justru menutup lebih dari 2.700 tempat pembuangan akhir (TPA) sejak tahun 1980-an</w:t>
      </w:r>
      <w:r>
        <w:rPr>
          <w:rFonts w:ascii="Times New Roman" w:hAnsi="Times New Roman"/>
          <w:sz w:val="24"/>
          <w:szCs w:val="24"/>
        </w:rPr>
        <w:t xml:space="preserve"> </w:t>
      </w:r>
      <w:r w:rsidRPr="008D6C83">
        <w:rPr>
          <w:rFonts w:ascii="Times New Roman" w:hAnsi="Times New Roman"/>
          <w:color w:val="0070C0"/>
          <w:sz w:val="24"/>
          <w:szCs w:val="24"/>
        </w:rPr>
        <w:t>(Bernard dan Chang, 1994)</w:t>
      </w:r>
      <w:r>
        <w:rPr>
          <w:rFonts w:ascii="Times New Roman" w:hAnsi="Times New Roman"/>
          <w:sz w:val="24"/>
          <w:szCs w:val="24"/>
        </w:rPr>
        <w:t>.</w:t>
      </w:r>
      <w:r w:rsidRPr="00136CCC">
        <w:rPr>
          <w:rFonts w:ascii="Times New Roman" w:hAnsi="Times New Roman"/>
          <w:sz w:val="24"/>
          <w:szCs w:val="24"/>
        </w:rPr>
        <w:t xml:space="preserve"> Penutupan tersebut terjadi karena sejak tahun 1980-an Amerika Serikat bersama negara-negara yang tergabung dalam </w:t>
      </w:r>
      <w:r w:rsidRPr="00136CCC">
        <w:rPr>
          <w:rFonts w:ascii="Times New Roman" w:hAnsi="Times New Roman"/>
          <w:i/>
          <w:sz w:val="24"/>
          <w:szCs w:val="24"/>
        </w:rPr>
        <w:t>Organization of Economic Cooperation and Development</w:t>
      </w:r>
      <w:r w:rsidRPr="00136CCC">
        <w:rPr>
          <w:rFonts w:ascii="Times New Roman" w:hAnsi="Times New Roman"/>
          <w:sz w:val="24"/>
          <w:szCs w:val="24"/>
        </w:rPr>
        <w:t xml:space="preserve"> (OECD) mulai melakukan ekspor limbah mereka ke negara-negara berkembang. Perdagangan limbah ini terjadi karena negara-negara importir memiliki permintaan limbah-limbah yang bisa didaur ulang.</w:t>
      </w:r>
    </w:p>
    <w:p w14:paraId="7F8F5381" w14:textId="77777777" w:rsidR="006F7D90" w:rsidRPr="00136CCC" w:rsidRDefault="006F7D90" w:rsidP="006F7D90">
      <w:pPr>
        <w:spacing w:line="240" w:lineRule="auto"/>
        <w:ind w:firstLine="851"/>
        <w:contextualSpacing/>
        <w:jc w:val="both"/>
        <w:rPr>
          <w:rFonts w:ascii="Times New Roman" w:hAnsi="Times New Roman"/>
          <w:sz w:val="24"/>
          <w:szCs w:val="24"/>
        </w:rPr>
      </w:pPr>
      <w:r w:rsidRPr="00136CCC">
        <w:rPr>
          <w:rFonts w:ascii="Times New Roman" w:hAnsi="Times New Roman"/>
          <w:sz w:val="24"/>
          <w:szCs w:val="24"/>
        </w:rPr>
        <w:t xml:space="preserve">Pada tahun 1989, muncul rezim internasional yang mengatur tentang perpindahan limbah lintas negara, yaitu </w:t>
      </w:r>
      <w:r w:rsidRPr="00136CCC">
        <w:rPr>
          <w:rFonts w:ascii="Times New Roman" w:hAnsi="Times New Roman"/>
          <w:i/>
          <w:sz w:val="24"/>
          <w:szCs w:val="24"/>
        </w:rPr>
        <w:t xml:space="preserve">The Basel Convention on Control of Transboundary Movement of Hazardous Wastes and their Disposal </w:t>
      </w:r>
      <w:r w:rsidRPr="00136CCC">
        <w:rPr>
          <w:rFonts w:ascii="Times New Roman" w:hAnsi="Times New Roman"/>
          <w:sz w:val="24"/>
          <w:szCs w:val="24"/>
        </w:rPr>
        <w:t>atau biasa disebut dengan Konvensi Basel. Konvensi Basel melarang negara-negara yang menjadi anggota melakukan perdagangan limbah dengan negara non-anggota, seperti yang tercantum dalam Pasal 4 ayat 5. Aturan ini menjadi hambatan bagi negara-negara yang tidak meratifikasi, seperti Amerika Serikat, karena mitra perdagangan limbah lintas negara menjadi dibatasi.</w:t>
      </w:r>
    </w:p>
    <w:p w14:paraId="38837BC4" w14:textId="77777777" w:rsidR="006F7D90" w:rsidRDefault="006F7D90" w:rsidP="006F7D90">
      <w:pPr>
        <w:spacing w:line="240" w:lineRule="auto"/>
        <w:ind w:firstLine="851"/>
        <w:contextualSpacing/>
        <w:jc w:val="both"/>
        <w:rPr>
          <w:rFonts w:ascii="Times New Roman" w:hAnsi="Times New Roman"/>
          <w:sz w:val="24"/>
          <w:szCs w:val="24"/>
        </w:rPr>
      </w:pPr>
      <w:r w:rsidRPr="00136CCC">
        <w:rPr>
          <w:rFonts w:ascii="Times New Roman" w:hAnsi="Times New Roman"/>
          <w:bCs/>
          <w:sz w:val="24"/>
          <w:szCs w:val="24"/>
        </w:rPr>
        <w:t>Sebelum Konvensi Basel dibentuk, OECD telah memiliki mekanisme perpindahan/perdagangan limbah tersendiri, namun hanya ekslusif antaranggota. Kemudian Konvensi Basel muncul sebagai alternatif yang dapat mengakomodasi negara-negara non-OECD.</w:t>
      </w:r>
      <w:r>
        <w:rPr>
          <w:rFonts w:ascii="Times New Roman" w:hAnsi="Times New Roman"/>
          <w:bCs/>
          <w:sz w:val="24"/>
          <w:szCs w:val="24"/>
        </w:rPr>
        <w:t xml:space="preserve"> </w:t>
      </w:r>
      <w:r w:rsidRPr="00136CCC">
        <w:rPr>
          <w:rFonts w:ascii="Times New Roman" w:hAnsi="Times New Roman"/>
          <w:bCs/>
          <w:sz w:val="24"/>
          <w:szCs w:val="24"/>
        </w:rPr>
        <w:t>Hingga tahun 2019, Konvensi Basel telah ditandatangani oleh 189 negara dan 187 di antaranya telah meratifikasi</w:t>
      </w:r>
      <w:r>
        <w:rPr>
          <w:rFonts w:ascii="Times New Roman" w:hAnsi="Times New Roman"/>
          <w:bCs/>
          <w:sz w:val="24"/>
          <w:szCs w:val="24"/>
        </w:rPr>
        <w:t>.</w:t>
      </w:r>
      <w:r w:rsidRPr="00136CCC">
        <w:rPr>
          <w:rFonts w:ascii="Times New Roman" w:hAnsi="Times New Roman"/>
          <w:bCs/>
          <w:sz w:val="24"/>
          <w:szCs w:val="24"/>
        </w:rPr>
        <w:t xml:space="preserve"> Dari seluruh penandatangan, hanya Amerika Serikat dan Haiti yang menolak untuk meratifikasi, membuat kedua negara tersebut tidak dapat melakukan perdagangan limbah dengan negara-negara lain yang telah menjadi anggota Konvensi Basel. Sedangkan OECD memiliki 38 anggota dan semua anggotanya bergabung dalam Konvensi Basel kecuali Amerika Serikat.</w:t>
      </w:r>
      <w:r>
        <w:rPr>
          <w:rFonts w:ascii="Times New Roman" w:hAnsi="Times New Roman"/>
          <w:bCs/>
          <w:sz w:val="24"/>
          <w:szCs w:val="24"/>
        </w:rPr>
        <w:t xml:space="preserve"> </w:t>
      </w:r>
      <w:r w:rsidRPr="00136CCC">
        <w:rPr>
          <w:rFonts w:ascii="Times New Roman" w:hAnsi="Times New Roman"/>
          <w:sz w:val="24"/>
          <w:szCs w:val="24"/>
        </w:rPr>
        <w:t>Dua skema perdagangan limbah ini tidak saling menghapuskan, melainkan berjalan beriringan, sehingga negara yang bergabung dengan OECD dan Konvensi Basel justru terbantu karena memiliki dua alternatif pasar. Sayangnya, Amerika Serikat hanya tergabung di OECD dan tidak meratifikasi atau bergabung dengan Konvensi Basel.</w:t>
      </w:r>
    </w:p>
    <w:p w14:paraId="272FEA71" w14:textId="77777777" w:rsidR="006F7D90" w:rsidRDefault="006F7D90" w:rsidP="006F7D90">
      <w:pPr>
        <w:spacing w:line="240" w:lineRule="auto"/>
        <w:ind w:firstLine="851"/>
        <w:contextualSpacing/>
        <w:jc w:val="both"/>
        <w:rPr>
          <w:rFonts w:ascii="Times New Roman" w:hAnsi="Times New Roman"/>
          <w:bCs/>
          <w:sz w:val="24"/>
          <w:szCs w:val="24"/>
        </w:rPr>
      </w:pPr>
      <w:r w:rsidRPr="00CD2627">
        <w:rPr>
          <w:rFonts w:ascii="Times New Roman" w:hAnsi="Times New Roman"/>
          <w:bCs/>
          <w:sz w:val="24"/>
        </w:rPr>
        <w:t>P</w:t>
      </w:r>
      <w:r>
        <w:rPr>
          <w:rFonts w:ascii="Times New Roman" w:hAnsi="Times New Roman"/>
          <w:bCs/>
          <w:sz w:val="24"/>
        </w:rPr>
        <w:t xml:space="preserve">ertemuan CoP ke-14 pada Mei 2019 menghasilkan sebuah amandemen Konvensi Basel yang mengategorikan plastik sebagai limbah berbahaya, yang akan memberikan dampak signifikan terhadap perpindahan limbah lintas negara. Keputusan ini mulai aktif pada 1 Januari 2021 dan menetapkan kategori baru limbah plastik yang berada di bawah kontrol Konvensi </w:t>
      </w:r>
      <w:r w:rsidRPr="008D6C83">
        <w:rPr>
          <w:rFonts w:ascii="Times New Roman" w:hAnsi="Times New Roman"/>
          <w:bCs/>
          <w:color w:val="0070C0"/>
          <w:sz w:val="24"/>
        </w:rPr>
        <w:t>(Basel Convention, 2019)</w:t>
      </w:r>
      <w:r>
        <w:rPr>
          <w:rFonts w:ascii="Times New Roman" w:hAnsi="Times New Roman"/>
          <w:bCs/>
          <w:sz w:val="24"/>
        </w:rPr>
        <w:t xml:space="preserve">. </w:t>
      </w:r>
      <w:r w:rsidRPr="008D6C83">
        <w:rPr>
          <w:rFonts w:ascii="Times New Roman" w:hAnsi="Times New Roman"/>
          <w:bCs/>
          <w:sz w:val="24"/>
          <w:szCs w:val="24"/>
        </w:rPr>
        <w:t>Sebelum 1 Januari 2021, limbah plastik berada di bawah Konvensi Basel sebagai limbah berbahaya apabila memenuhi karakteristik klasifikasi limbah berbahaya berikut: (1) limbah yang termasuk dalam kategori limbah dalam Annex I,  kecuali jika tidak memiliki karakteristik yang tedapat dalam Annex III; (2) limbah yang tidak tercakup dalam poi</w:t>
      </w:r>
      <w:r>
        <w:rPr>
          <w:rFonts w:ascii="Times New Roman" w:hAnsi="Times New Roman"/>
          <w:bCs/>
          <w:sz w:val="24"/>
          <w:szCs w:val="24"/>
        </w:rPr>
        <w:t>n</w:t>
      </w:r>
      <w:r w:rsidRPr="008D6C83">
        <w:rPr>
          <w:rFonts w:ascii="Times New Roman" w:hAnsi="Times New Roman"/>
          <w:bCs/>
          <w:sz w:val="24"/>
          <w:szCs w:val="24"/>
        </w:rPr>
        <w:t xml:space="preserve"> petama tetapi didefinisikan sebagai limbah berbahaya oleh regulasi limbah domestik; (3) dianggap sebagai “limbah lainnya”, termasuk limbah plastik dari rumah tangga.</w:t>
      </w:r>
      <w:r>
        <w:rPr>
          <w:rFonts w:ascii="Times New Roman" w:hAnsi="Times New Roman"/>
          <w:bCs/>
          <w:sz w:val="24"/>
        </w:rPr>
        <w:t xml:space="preserve"> </w:t>
      </w:r>
      <w:r w:rsidRPr="008D6C83">
        <w:rPr>
          <w:rFonts w:ascii="Times New Roman" w:hAnsi="Times New Roman"/>
          <w:bCs/>
          <w:sz w:val="24"/>
          <w:szCs w:val="24"/>
        </w:rPr>
        <w:t xml:space="preserve">Amandemen limbah plastik ini mengikat seluruh anggota Konvensi Basel, sehingga plastik yang pada awalnya tidak memerlukan </w:t>
      </w:r>
      <w:r>
        <w:rPr>
          <w:rFonts w:ascii="Times New Roman" w:hAnsi="Times New Roman"/>
          <w:bCs/>
          <w:sz w:val="24"/>
          <w:szCs w:val="24"/>
        </w:rPr>
        <w:t>(</w:t>
      </w:r>
      <w:r w:rsidRPr="00B420B8">
        <w:rPr>
          <w:rFonts w:ascii="Times New Roman" w:hAnsi="Times New Roman"/>
          <w:bCs/>
          <w:i/>
          <w:iCs/>
          <w:sz w:val="24"/>
          <w:szCs w:val="24"/>
        </w:rPr>
        <w:t>Prior Informed Consent</w:t>
      </w:r>
      <w:r>
        <w:rPr>
          <w:rFonts w:ascii="Times New Roman" w:hAnsi="Times New Roman"/>
          <w:bCs/>
          <w:sz w:val="24"/>
          <w:szCs w:val="24"/>
        </w:rPr>
        <w:t xml:space="preserve">) </w:t>
      </w:r>
      <w:r w:rsidRPr="008D6C83">
        <w:rPr>
          <w:rFonts w:ascii="Times New Roman" w:hAnsi="Times New Roman"/>
          <w:bCs/>
          <w:sz w:val="24"/>
          <w:szCs w:val="24"/>
        </w:rPr>
        <w:t xml:space="preserve">PIC dan tergolong dalam limbah padat biasa, menjadi tunduk dan harus memenuhi PIC. </w:t>
      </w:r>
      <w:r>
        <w:rPr>
          <w:rFonts w:ascii="Times New Roman" w:hAnsi="Times New Roman"/>
          <w:bCs/>
          <w:sz w:val="24"/>
          <w:szCs w:val="24"/>
        </w:rPr>
        <w:t>Setelah amandemen ini efektif, p</w:t>
      </w:r>
      <w:r w:rsidRPr="008D6C83">
        <w:rPr>
          <w:rFonts w:ascii="Times New Roman" w:hAnsi="Times New Roman"/>
          <w:bCs/>
          <w:sz w:val="24"/>
          <w:szCs w:val="24"/>
        </w:rPr>
        <w:t>erpindahan limbah plastik lintas negara baik untuk ekspor-impor maupun transit akan dilarang</w:t>
      </w:r>
      <w:r>
        <w:rPr>
          <w:rFonts w:ascii="Times New Roman" w:hAnsi="Times New Roman"/>
          <w:bCs/>
          <w:sz w:val="24"/>
          <w:szCs w:val="24"/>
        </w:rPr>
        <w:t>.</w:t>
      </w:r>
    </w:p>
    <w:p w14:paraId="7441BB87" w14:textId="77777777" w:rsidR="006F7D90" w:rsidRDefault="006F7D90" w:rsidP="006F7D90">
      <w:pPr>
        <w:spacing w:line="240" w:lineRule="auto"/>
        <w:ind w:firstLine="851"/>
        <w:contextualSpacing/>
        <w:jc w:val="both"/>
        <w:rPr>
          <w:rFonts w:ascii="Times New Roman" w:hAnsi="Times New Roman"/>
          <w:sz w:val="24"/>
        </w:rPr>
      </w:pPr>
      <w:r w:rsidRPr="0000303F">
        <w:rPr>
          <w:rFonts w:ascii="Times New Roman" w:hAnsi="Times New Roman"/>
          <w:sz w:val="24"/>
        </w:rPr>
        <w:t>Larangan perdagangan limbah</w:t>
      </w:r>
      <w:r>
        <w:rPr>
          <w:rFonts w:ascii="Times New Roman" w:hAnsi="Times New Roman"/>
          <w:sz w:val="24"/>
        </w:rPr>
        <w:t xml:space="preserve"> plastik</w:t>
      </w:r>
      <w:r w:rsidRPr="0000303F">
        <w:rPr>
          <w:rFonts w:ascii="Times New Roman" w:hAnsi="Times New Roman"/>
          <w:sz w:val="24"/>
        </w:rPr>
        <w:t xml:space="preserve"> lintas negara</w:t>
      </w:r>
      <w:r w:rsidRPr="005014D8">
        <w:rPr>
          <w:rFonts w:ascii="Times New Roman" w:hAnsi="Times New Roman"/>
          <w:sz w:val="24"/>
        </w:rPr>
        <w:t xml:space="preserve"> dalam Konvensi Basel membuat negara-negara anggota memiliki landasan untuk menolak limbah impor dari Amerika Serikat, termasuk negara-negara yang telah menjadi tujuan ekspor limbah, </w:t>
      </w:r>
      <w:r w:rsidRPr="005014D8">
        <w:rPr>
          <w:rFonts w:ascii="Times New Roman" w:hAnsi="Times New Roman"/>
          <w:sz w:val="24"/>
        </w:rPr>
        <w:lastRenderedPageBreak/>
        <w:t xml:space="preserve">seperti Tiongkok, negara-negara di Asia Tenggara, dan negara-negara Amerika Latin. Amerika Serikat tidak dapat mengekspor limbah ke Tiongkok yang telah menjadi pasar utama ekspor limbah karena Tiongkok mengeluarkan kebijakan </w:t>
      </w:r>
      <w:r w:rsidRPr="005014D8">
        <w:rPr>
          <w:rFonts w:ascii="Times New Roman" w:hAnsi="Times New Roman"/>
          <w:i/>
          <w:sz w:val="24"/>
        </w:rPr>
        <w:t>National Sword</w:t>
      </w:r>
      <w:r w:rsidRPr="005014D8">
        <w:rPr>
          <w:rFonts w:ascii="Times New Roman" w:hAnsi="Times New Roman"/>
          <w:sz w:val="24"/>
        </w:rPr>
        <w:t xml:space="preserve"> </w:t>
      </w:r>
      <w:r>
        <w:rPr>
          <w:rFonts w:ascii="Times New Roman" w:hAnsi="Times New Roman"/>
          <w:sz w:val="24"/>
        </w:rPr>
        <w:t xml:space="preserve">atau </w:t>
      </w:r>
      <w:r w:rsidRPr="005014D8">
        <w:rPr>
          <w:rFonts w:ascii="Times New Roman" w:hAnsi="Times New Roman"/>
          <w:sz w:val="24"/>
        </w:rPr>
        <w:t xml:space="preserve">restriksi terhadap beberapa jenis sampah daur ulang dan </w:t>
      </w:r>
      <w:r w:rsidRPr="005014D8">
        <w:rPr>
          <w:rFonts w:ascii="Times New Roman" w:hAnsi="Times New Roman"/>
          <w:i/>
          <w:sz w:val="24"/>
        </w:rPr>
        <w:t>Blue Sky</w:t>
      </w:r>
      <w:r w:rsidRPr="005014D8">
        <w:rPr>
          <w:rFonts w:ascii="Times New Roman" w:hAnsi="Times New Roman"/>
          <w:sz w:val="24"/>
        </w:rPr>
        <w:t xml:space="preserve"> </w:t>
      </w:r>
      <w:r>
        <w:rPr>
          <w:rFonts w:ascii="Times New Roman" w:hAnsi="Times New Roman"/>
          <w:sz w:val="24"/>
        </w:rPr>
        <w:t xml:space="preserve">atau </w:t>
      </w:r>
      <w:r w:rsidRPr="005014D8">
        <w:rPr>
          <w:rFonts w:ascii="Times New Roman" w:hAnsi="Times New Roman"/>
          <w:sz w:val="24"/>
        </w:rPr>
        <w:t>peningkatan standar kontaminasi limbah</w:t>
      </w:r>
      <w:r>
        <w:rPr>
          <w:rFonts w:ascii="Times New Roman" w:hAnsi="Times New Roman"/>
          <w:sz w:val="24"/>
        </w:rPr>
        <w:t xml:space="preserve"> </w:t>
      </w:r>
      <w:r w:rsidRPr="00502216">
        <w:rPr>
          <w:rFonts w:ascii="Times New Roman" w:hAnsi="Times New Roman"/>
          <w:color w:val="0070C0"/>
          <w:sz w:val="24"/>
        </w:rPr>
        <w:t>(Chisa dan Zinck, 2017)</w:t>
      </w:r>
      <w:r w:rsidRPr="005014D8">
        <w:rPr>
          <w:rFonts w:ascii="Times New Roman" w:hAnsi="Times New Roman"/>
          <w:sz w:val="24"/>
        </w:rPr>
        <w:t>.</w:t>
      </w:r>
    </w:p>
    <w:p w14:paraId="18C41904" w14:textId="77777777" w:rsidR="006F7D90" w:rsidRPr="006F7D90" w:rsidRDefault="006F7D90" w:rsidP="006F7D90">
      <w:pPr>
        <w:spacing w:line="240" w:lineRule="auto"/>
        <w:ind w:firstLine="851"/>
        <w:contextualSpacing/>
        <w:jc w:val="both"/>
        <w:rPr>
          <w:rFonts w:ascii="Times New Roman" w:hAnsi="Times New Roman"/>
          <w:szCs w:val="20"/>
        </w:rPr>
      </w:pPr>
    </w:p>
    <w:p w14:paraId="36006261" w14:textId="1FBAE3E4" w:rsidR="006F7D90" w:rsidRPr="00781254" w:rsidRDefault="006F7D90" w:rsidP="006F7D90">
      <w:pPr>
        <w:spacing w:line="240" w:lineRule="auto"/>
        <w:contextualSpacing/>
        <w:jc w:val="center"/>
        <w:rPr>
          <w:rFonts w:ascii="Times New Roman" w:hAnsi="Times New Roman"/>
          <w:bCs/>
          <w:szCs w:val="20"/>
        </w:rPr>
      </w:pPr>
      <w:r w:rsidRPr="00781254">
        <w:rPr>
          <w:rFonts w:ascii="Times New Roman" w:hAnsi="Times New Roman"/>
          <w:bCs/>
          <w:szCs w:val="20"/>
        </w:rPr>
        <w:t>Grafik</w:t>
      </w:r>
      <w:bookmarkStart w:id="1" w:name="_Hlk100039053"/>
      <w:bookmarkStart w:id="2" w:name="_GoBack"/>
      <w:bookmarkEnd w:id="2"/>
      <w:r w:rsidRPr="00781254">
        <w:rPr>
          <w:rFonts w:ascii="Times New Roman" w:hAnsi="Times New Roman"/>
          <w:bCs/>
          <w:szCs w:val="20"/>
        </w:rPr>
        <w:t xml:space="preserve"> Jumlah Keseluruhan Ekspor Limbah Plastik Amerika Serikat</w:t>
      </w:r>
      <w:bookmarkEnd w:id="1"/>
    </w:p>
    <w:p w14:paraId="47CAF85B" w14:textId="77777777" w:rsidR="006F7D90" w:rsidRDefault="006F7D90" w:rsidP="006F7D90">
      <w:pPr>
        <w:spacing w:line="240" w:lineRule="auto"/>
        <w:contextualSpacing/>
        <w:jc w:val="center"/>
        <w:rPr>
          <w:rFonts w:ascii="Times New Roman" w:hAnsi="Times New Roman"/>
          <w:bCs/>
          <w:sz w:val="24"/>
        </w:rPr>
      </w:pPr>
      <w:r>
        <w:rPr>
          <w:rFonts w:ascii="Times New Roman" w:hAnsi="Times New Roman"/>
          <w:bCs/>
          <w:noProof/>
          <w:sz w:val="24"/>
        </w:rPr>
        <w:drawing>
          <wp:inline distT="0" distB="0" distL="0" distR="0" wp14:anchorId="2C8158C4" wp14:editId="79371491">
            <wp:extent cx="5039995" cy="2510790"/>
            <wp:effectExtent l="0" t="0" r="825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039995" cy="2510790"/>
                    </a:xfrm>
                    <a:prstGeom prst="rect">
                      <a:avLst/>
                    </a:prstGeom>
                  </pic:spPr>
                </pic:pic>
              </a:graphicData>
            </a:graphic>
          </wp:inline>
        </w:drawing>
      </w:r>
    </w:p>
    <w:p w14:paraId="50A6A216" w14:textId="77777777" w:rsidR="006F7D90" w:rsidRDefault="006F7D90" w:rsidP="006F7D90">
      <w:pPr>
        <w:spacing w:line="240" w:lineRule="auto"/>
        <w:contextualSpacing/>
        <w:jc w:val="center"/>
        <w:rPr>
          <w:rFonts w:ascii="Times New Roman" w:hAnsi="Times New Roman"/>
          <w:bCs/>
          <w:sz w:val="20"/>
          <w:szCs w:val="18"/>
        </w:rPr>
      </w:pPr>
      <w:r w:rsidRPr="00781254">
        <w:rPr>
          <w:rFonts w:ascii="Times New Roman" w:hAnsi="Times New Roman"/>
          <w:bCs/>
          <w:sz w:val="20"/>
          <w:szCs w:val="18"/>
        </w:rPr>
        <w:t xml:space="preserve">Sumber: </w:t>
      </w:r>
      <w:r w:rsidRPr="00781254">
        <w:rPr>
          <w:rFonts w:ascii="Times New Roman" w:hAnsi="Times New Roman"/>
          <w:bCs/>
          <w:i/>
          <w:iCs/>
          <w:sz w:val="20"/>
          <w:szCs w:val="18"/>
        </w:rPr>
        <w:t>Basel Action Network</w:t>
      </w:r>
      <w:r w:rsidRPr="00781254">
        <w:rPr>
          <w:rFonts w:ascii="Times New Roman" w:hAnsi="Times New Roman"/>
          <w:bCs/>
          <w:sz w:val="20"/>
          <w:szCs w:val="18"/>
        </w:rPr>
        <w:t>, 2021</w:t>
      </w:r>
    </w:p>
    <w:p w14:paraId="23A4F678" w14:textId="77777777" w:rsidR="006F7D90" w:rsidRPr="00781254" w:rsidRDefault="006F7D90" w:rsidP="006F7D90">
      <w:pPr>
        <w:spacing w:line="240" w:lineRule="auto"/>
        <w:contextualSpacing/>
        <w:jc w:val="center"/>
        <w:rPr>
          <w:rFonts w:ascii="Times New Roman" w:hAnsi="Times New Roman"/>
          <w:sz w:val="20"/>
          <w:szCs w:val="18"/>
        </w:rPr>
      </w:pPr>
    </w:p>
    <w:p w14:paraId="0A901038" w14:textId="77777777" w:rsidR="006F7D90" w:rsidRDefault="006F7D90" w:rsidP="006F7D90">
      <w:pPr>
        <w:spacing w:line="240" w:lineRule="auto"/>
        <w:ind w:firstLine="851"/>
        <w:contextualSpacing/>
        <w:jc w:val="both"/>
        <w:rPr>
          <w:rFonts w:ascii="Times New Roman" w:hAnsi="Times New Roman"/>
          <w:sz w:val="24"/>
        </w:rPr>
      </w:pPr>
      <w:r>
        <w:rPr>
          <w:rFonts w:ascii="Times New Roman" w:hAnsi="Times New Roman"/>
          <w:bCs/>
          <w:sz w:val="24"/>
        </w:rPr>
        <w:t>Setelah Tiongkok menutup impor limbah plastik, Amerika Serikat akhirnya mengirimkan limbahnya ke negara-negara di Asia seperti Asia Tenggara dan India. Seperti yang terlihat dalam grafik 1, tahun 2018 Amerika Serikat mengekspor lebih banyak limbah plastik ke region tersebut. Namun, pada tahun 2019 ekspor limbah Amerika Serikat mengalami penurunan karena pada tahun ini amandemen Konvensi Basel yang mengategorikan plastik sebagai limbah berbahaya diresmikan, sehingga banyak negara-negara Asia yang menolak atau mengembalikan limbah plastik dari Amerika Serikat.</w:t>
      </w:r>
      <w:r w:rsidRPr="005014D8">
        <w:rPr>
          <w:rFonts w:ascii="Times New Roman" w:hAnsi="Times New Roman"/>
          <w:sz w:val="24"/>
        </w:rPr>
        <w:t>Akibat kebijakan tersebut, Amerika Serikat mengalihkan tujuan ekspor limbahnya ke Asia Tenggara dan Amerika Latin, tetapi negara-negara di dua region tersebut juga menolak masuknya limbah dari Amerika Serikat.</w:t>
      </w:r>
    </w:p>
    <w:p w14:paraId="53CAF7C7" w14:textId="77777777" w:rsidR="006F7D90" w:rsidRPr="00781254" w:rsidRDefault="006F7D90" w:rsidP="006F7D90">
      <w:pPr>
        <w:spacing w:line="240" w:lineRule="auto"/>
        <w:ind w:firstLine="851"/>
        <w:contextualSpacing/>
        <w:jc w:val="both"/>
        <w:rPr>
          <w:rFonts w:ascii="Times New Roman" w:hAnsi="Times New Roman"/>
          <w:bCs/>
          <w:sz w:val="24"/>
        </w:rPr>
      </w:pPr>
      <w:r w:rsidRPr="00781254">
        <w:rPr>
          <w:rFonts w:ascii="Times New Roman" w:hAnsi="Times New Roman"/>
          <w:bCs/>
          <w:sz w:val="24"/>
        </w:rPr>
        <w:t xml:space="preserve">Ancaman krisis limbah akan terjadi di Amerika Serikat apabila tidak ada alternatif untuk mengatasi hampir 70% limbah yang tidak mampu diolah. 187 negara yang telah menjadi anggota Konvensi Basel dilarang melakukan perdagangan limbah dengan Amerika Serikat yang bukan negara anggota, menyebabkan Amerika Serikat kehilangan tujuan ekspor. Terbukti dengan gelombang penolakan limbah yang berasal dari Amerika Serikat, terutama sejak dilakukannya amandemen yang memasukkan plastik sebagai salah satu limbah B3. Menurut </w:t>
      </w:r>
      <w:r w:rsidRPr="00781254">
        <w:rPr>
          <w:rFonts w:ascii="Times New Roman" w:hAnsi="Times New Roman"/>
          <w:bCs/>
          <w:i/>
          <w:sz w:val="24"/>
        </w:rPr>
        <w:t>Basel Action Network</w:t>
      </w:r>
      <w:r w:rsidRPr="00781254">
        <w:rPr>
          <w:rFonts w:ascii="Times New Roman" w:hAnsi="Times New Roman"/>
          <w:bCs/>
          <w:sz w:val="24"/>
        </w:rPr>
        <w:t xml:space="preserve"> (BAN), seluruh limbah plastik yang berlayar dari Amerika Serikat disebut sebagai “lalu lintas kriminal”</w:t>
      </w:r>
      <w:r>
        <w:rPr>
          <w:rFonts w:ascii="Times New Roman" w:hAnsi="Times New Roman"/>
          <w:bCs/>
          <w:sz w:val="24"/>
        </w:rPr>
        <w:t xml:space="preserve"> </w:t>
      </w:r>
      <w:r w:rsidRPr="00781254">
        <w:rPr>
          <w:rFonts w:ascii="Times New Roman" w:hAnsi="Times New Roman"/>
          <w:bCs/>
          <w:color w:val="0070C0"/>
          <w:sz w:val="24"/>
        </w:rPr>
        <w:t>(The Maritime Executive, 2021)</w:t>
      </w:r>
      <w:r w:rsidRPr="00781254">
        <w:rPr>
          <w:rFonts w:ascii="Times New Roman" w:hAnsi="Times New Roman"/>
          <w:bCs/>
          <w:sz w:val="24"/>
        </w:rPr>
        <w:t>.</w:t>
      </w:r>
    </w:p>
    <w:p w14:paraId="2C90796A" w14:textId="77777777" w:rsidR="006F7D90" w:rsidRDefault="006F7D90" w:rsidP="006F7D90">
      <w:pPr>
        <w:spacing w:line="240" w:lineRule="auto"/>
        <w:contextualSpacing/>
        <w:jc w:val="both"/>
        <w:rPr>
          <w:rFonts w:ascii="Times New Roman" w:hAnsi="Times New Roman"/>
          <w:bCs/>
          <w:sz w:val="24"/>
        </w:rPr>
      </w:pPr>
    </w:p>
    <w:p w14:paraId="3D8EB578" w14:textId="77777777" w:rsidR="006F7D90" w:rsidRDefault="006F7D90" w:rsidP="006F7D90">
      <w:pPr>
        <w:rPr>
          <w:rFonts w:ascii="Times New Roman" w:hAnsi="Times New Roman"/>
          <w:bCs/>
          <w:sz w:val="24"/>
        </w:rPr>
      </w:pPr>
      <w:r>
        <w:rPr>
          <w:rFonts w:ascii="Times New Roman" w:hAnsi="Times New Roman"/>
          <w:bCs/>
          <w:sz w:val="24"/>
        </w:rPr>
        <w:br w:type="page"/>
      </w:r>
    </w:p>
    <w:p w14:paraId="26D48DE5" w14:textId="77777777" w:rsidR="006F7D90" w:rsidRPr="00781254" w:rsidRDefault="006F7D90" w:rsidP="006F7D90">
      <w:pPr>
        <w:spacing w:line="240" w:lineRule="auto"/>
        <w:contextualSpacing/>
        <w:jc w:val="both"/>
        <w:rPr>
          <w:rFonts w:ascii="Times New Roman" w:hAnsi="Times New Roman"/>
          <w:b/>
          <w:sz w:val="24"/>
        </w:rPr>
      </w:pPr>
      <w:r w:rsidRPr="00781254">
        <w:rPr>
          <w:rFonts w:ascii="Times New Roman" w:hAnsi="Times New Roman"/>
          <w:b/>
          <w:sz w:val="24"/>
        </w:rPr>
        <w:lastRenderedPageBreak/>
        <w:t>Landasan Teori</w:t>
      </w:r>
    </w:p>
    <w:p w14:paraId="435440BD" w14:textId="77777777" w:rsidR="006F7D90" w:rsidRDefault="006F7D90" w:rsidP="006F7D90">
      <w:pPr>
        <w:spacing w:line="240" w:lineRule="auto"/>
        <w:contextualSpacing/>
        <w:jc w:val="both"/>
        <w:rPr>
          <w:rFonts w:ascii="Times New Roman" w:hAnsi="Times New Roman"/>
          <w:bCs/>
          <w:sz w:val="24"/>
        </w:rPr>
      </w:pPr>
      <w:r w:rsidRPr="00781254">
        <w:rPr>
          <w:rFonts w:ascii="Times New Roman" w:hAnsi="Times New Roman"/>
          <w:b/>
          <w:sz w:val="24"/>
        </w:rPr>
        <w:t xml:space="preserve">Teori </w:t>
      </w:r>
      <w:r w:rsidRPr="00781254">
        <w:rPr>
          <w:rFonts w:ascii="Times New Roman" w:hAnsi="Times New Roman"/>
          <w:b/>
          <w:i/>
          <w:iCs/>
          <w:sz w:val="24"/>
        </w:rPr>
        <w:t>Decision Making</w:t>
      </w:r>
    </w:p>
    <w:p w14:paraId="1244757E" w14:textId="77777777" w:rsidR="006F7D90" w:rsidRDefault="006F7D90" w:rsidP="006F7D90">
      <w:pPr>
        <w:spacing w:line="240" w:lineRule="auto"/>
        <w:ind w:firstLine="851"/>
        <w:contextualSpacing/>
        <w:jc w:val="both"/>
        <w:rPr>
          <w:rFonts w:ascii="Times New Roman" w:hAnsi="Times New Roman"/>
          <w:sz w:val="24"/>
        </w:rPr>
      </w:pPr>
      <w:r>
        <w:rPr>
          <w:rFonts w:ascii="Times New Roman" w:hAnsi="Times New Roman"/>
          <w:sz w:val="24"/>
        </w:rPr>
        <w:t>Pengambilan keputusan (</w:t>
      </w:r>
      <w:r w:rsidRPr="002031A1">
        <w:rPr>
          <w:rFonts w:ascii="Times New Roman" w:hAnsi="Times New Roman"/>
          <w:i/>
          <w:sz w:val="24"/>
        </w:rPr>
        <w:t>decision making</w:t>
      </w:r>
      <w:r>
        <w:rPr>
          <w:rFonts w:ascii="Times New Roman" w:hAnsi="Times New Roman"/>
          <w:sz w:val="24"/>
        </w:rPr>
        <w:t xml:space="preserve">) merupakan salah satu sentral dalam proses pembuatan kebijakan, termasuk kebijakan luar negeri. Meski pembuatan kebijakan tidak lepas dari inisiasi dan implementasi, pengambilan keputusan biasanya menjadi kunci utama. Ada 4 model teori </w:t>
      </w:r>
      <w:r w:rsidRPr="00925481">
        <w:rPr>
          <w:rFonts w:ascii="Times New Roman" w:hAnsi="Times New Roman"/>
          <w:i/>
          <w:iCs/>
          <w:sz w:val="24"/>
        </w:rPr>
        <w:t>decision making</w:t>
      </w:r>
      <w:r>
        <w:rPr>
          <w:rFonts w:ascii="Times New Roman" w:hAnsi="Times New Roman"/>
          <w:sz w:val="24"/>
        </w:rPr>
        <w:t xml:space="preserve">, yaitu </w:t>
      </w:r>
      <w:r w:rsidRPr="00925481">
        <w:rPr>
          <w:rFonts w:ascii="Times New Roman" w:hAnsi="Times New Roman"/>
          <w:i/>
          <w:iCs/>
          <w:sz w:val="24"/>
        </w:rPr>
        <w:t>rational actor models, incremental models, bureucratic organization models</w:t>
      </w:r>
      <w:r>
        <w:rPr>
          <w:rFonts w:ascii="Times New Roman" w:hAnsi="Times New Roman"/>
          <w:sz w:val="24"/>
        </w:rPr>
        <w:t xml:space="preserve">, serta </w:t>
      </w:r>
      <w:r w:rsidRPr="00925481">
        <w:rPr>
          <w:rFonts w:ascii="Times New Roman" w:hAnsi="Times New Roman"/>
          <w:i/>
          <w:iCs/>
          <w:sz w:val="24"/>
        </w:rPr>
        <w:t>cognitive process and belief-system models</w:t>
      </w:r>
      <w:r>
        <w:rPr>
          <w:rFonts w:ascii="Times New Roman" w:hAnsi="Times New Roman"/>
          <w:sz w:val="24"/>
        </w:rPr>
        <w:t xml:space="preserve"> </w:t>
      </w:r>
      <w:r w:rsidRPr="00925481">
        <w:rPr>
          <w:rFonts w:ascii="Times New Roman" w:hAnsi="Times New Roman"/>
          <w:color w:val="0070C0"/>
          <w:sz w:val="24"/>
        </w:rPr>
        <w:t>(Heywood, 2011)</w:t>
      </w:r>
      <w:r>
        <w:rPr>
          <w:rFonts w:ascii="Times New Roman" w:hAnsi="Times New Roman"/>
          <w:sz w:val="24"/>
        </w:rPr>
        <w:t>.</w:t>
      </w:r>
    </w:p>
    <w:p w14:paraId="675C2CA7" w14:textId="77777777" w:rsidR="006F7D90" w:rsidRPr="00925481" w:rsidRDefault="006F7D90" w:rsidP="006F7D90">
      <w:pPr>
        <w:spacing w:line="240" w:lineRule="auto"/>
        <w:ind w:firstLine="851"/>
        <w:contextualSpacing/>
        <w:jc w:val="both"/>
        <w:rPr>
          <w:rFonts w:ascii="Times New Roman" w:hAnsi="Times New Roman"/>
          <w:bCs/>
          <w:sz w:val="24"/>
        </w:rPr>
      </w:pPr>
      <w:r w:rsidRPr="00925481">
        <w:rPr>
          <w:rFonts w:ascii="Times New Roman" w:hAnsi="Times New Roman"/>
          <w:bCs/>
          <w:sz w:val="24"/>
        </w:rPr>
        <w:t>Pendekatan ini diajukan oleh Graham T. Allison, dua model yang bertentangan tetapi berhubungan. Model pertama dikenal dengan model proses organisasi, yang berfungsi berdasarkan pola perilaku; merujuk pada keputusan-keputusan terdahulu yang telah dibuat, preseden, prosedur rutin yang telah berlaku, dan peran yang ditetapkan bagi unit oleh organisasi-organisasi besar pemerintahan. Alih-alih sesuai dengan analisis rasional dan evaluasi objektif, keputusan dipandang mencerminkan budaya yang mengakar dari departemen atau lembaga pemerintah yang membuat keputusan</w:t>
      </w:r>
      <w:r>
        <w:rPr>
          <w:rFonts w:ascii="Times New Roman" w:hAnsi="Times New Roman"/>
          <w:bCs/>
          <w:sz w:val="24"/>
        </w:rPr>
        <w:t xml:space="preserve"> </w:t>
      </w:r>
      <w:r w:rsidRPr="00925481">
        <w:rPr>
          <w:rFonts w:ascii="Times New Roman" w:hAnsi="Times New Roman"/>
          <w:bCs/>
          <w:color w:val="0070C0"/>
          <w:sz w:val="24"/>
        </w:rPr>
        <w:t>(Mas’oed, 1990)</w:t>
      </w:r>
      <w:r w:rsidRPr="00925481">
        <w:rPr>
          <w:rFonts w:ascii="Times New Roman" w:hAnsi="Times New Roman"/>
          <w:bCs/>
          <w:sz w:val="24"/>
        </w:rPr>
        <w:t>.</w:t>
      </w:r>
    </w:p>
    <w:p w14:paraId="5629E041" w14:textId="77777777" w:rsidR="006F7D90" w:rsidRDefault="006F7D90" w:rsidP="006F7D90">
      <w:pPr>
        <w:spacing w:line="240" w:lineRule="auto"/>
        <w:ind w:firstLine="851"/>
        <w:contextualSpacing/>
        <w:jc w:val="both"/>
        <w:rPr>
          <w:rFonts w:ascii="Times New Roman" w:hAnsi="Times New Roman"/>
          <w:bCs/>
          <w:sz w:val="24"/>
        </w:rPr>
      </w:pPr>
      <w:r w:rsidRPr="00925481">
        <w:rPr>
          <w:rFonts w:ascii="Times New Roman" w:hAnsi="Times New Roman"/>
          <w:bCs/>
          <w:sz w:val="24"/>
        </w:rPr>
        <w:t>Teori kedua adalah model politik birokrasi, yakni menekankan dampak pada keputusan tawar-menawar (</w:t>
      </w:r>
      <w:r w:rsidRPr="00925481">
        <w:rPr>
          <w:rFonts w:ascii="Times New Roman" w:hAnsi="Times New Roman"/>
          <w:bCs/>
          <w:i/>
          <w:sz w:val="24"/>
        </w:rPr>
        <w:t>bargaining games</w:t>
      </w:r>
      <w:r w:rsidRPr="00925481">
        <w:rPr>
          <w:rFonts w:ascii="Times New Roman" w:hAnsi="Times New Roman"/>
          <w:bCs/>
          <w:sz w:val="24"/>
        </w:rPr>
        <w:t>) antara pemain-pemain dalam lembaga birokrasi yang mengejar kepentingan masing-masing. Pendekatan ini menolak gagasan negara sebagai kekuatan tunggal yang bergabung dalam satu pandangan atau kepentingan tunggal, dan menujukkan bahwa keputusan muncul dari wilayah di mana keseimbangan keuntungan terus bergeser.</w:t>
      </w:r>
    </w:p>
    <w:p w14:paraId="1F8CF26F" w14:textId="77777777" w:rsidR="006F7D90" w:rsidRDefault="006F7D90" w:rsidP="006F7D90">
      <w:pPr>
        <w:spacing w:line="240" w:lineRule="auto"/>
        <w:contextualSpacing/>
        <w:jc w:val="both"/>
        <w:rPr>
          <w:rFonts w:ascii="Times New Roman" w:hAnsi="Times New Roman"/>
          <w:bCs/>
          <w:sz w:val="24"/>
        </w:rPr>
      </w:pPr>
    </w:p>
    <w:p w14:paraId="7D3D5779" w14:textId="77777777" w:rsidR="006F7D90" w:rsidRPr="00925481" w:rsidRDefault="006F7D90" w:rsidP="006F7D90">
      <w:pPr>
        <w:spacing w:line="240" w:lineRule="auto"/>
        <w:contextualSpacing/>
        <w:jc w:val="both"/>
        <w:rPr>
          <w:rFonts w:ascii="Times New Roman" w:hAnsi="Times New Roman"/>
          <w:b/>
          <w:sz w:val="24"/>
        </w:rPr>
      </w:pPr>
      <w:r w:rsidRPr="00925481">
        <w:rPr>
          <w:rFonts w:ascii="Times New Roman" w:hAnsi="Times New Roman"/>
          <w:b/>
          <w:sz w:val="24"/>
        </w:rPr>
        <w:t>Metode Penelitian</w:t>
      </w:r>
    </w:p>
    <w:p w14:paraId="3551C447" w14:textId="77777777" w:rsidR="006F7D90" w:rsidRDefault="006F7D90" w:rsidP="006F7D90">
      <w:pPr>
        <w:spacing w:line="240" w:lineRule="auto"/>
        <w:ind w:firstLine="851"/>
        <w:contextualSpacing/>
        <w:jc w:val="both"/>
        <w:rPr>
          <w:rFonts w:ascii="Times New Roman" w:hAnsi="Times New Roman"/>
          <w:sz w:val="24"/>
          <w:szCs w:val="24"/>
        </w:rPr>
      </w:pPr>
      <w:bookmarkStart w:id="3" w:name="_Hlk103767511"/>
      <w:r>
        <w:rPr>
          <w:rFonts w:ascii="Times New Roman" w:hAnsi="Times New Roman"/>
          <w:sz w:val="24"/>
          <w:szCs w:val="24"/>
        </w:rPr>
        <w:t>Jenis penelitian yang digunakan adalah eksplanatif, yaitu menjelaskan alasan Amerika Serikat tidak meratifikasi Konvensi Basel sejak 1989 hingga tahun 2021. Data yang digunakan adalah jenis data primer dan sekunder yang diperoleh melalui hasil telaah pustaka digital (</w:t>
      </w:r>
      <w:r w:rsidRPr="003C0959">
        <w:rPr>
          <w:rFonts w:ascii="Times New Roman" w:hAnsi="Times New Roman"/>
          <w:i/>
          <w:iCs/>
          <w:sz w:val="24"/>
          <w:szCs w:val="24"/>
        </w:rPr>
        <w:t>online library research</w:t>
      </w:r>
      <w:r>
        <w:rPr>
          <w:rFonts w:ascii="Times New Roman" w:hAnsi="Times New Roman"/>
          <w:sz w:val="24"/>
          <w:szCs w:val="24"/>
        </w:rPr>
        <w:t>), baik dari buku, jurnal, laporan, dokumen, dan sumber-sumber internet yang berisi data dan informasi yang relevan berkaitan dengan penelitian yang dilakukan oleh penulis.</w:t>
      </w:r>
      <w:bookmarkEnd w:id="3"/>
    </w:p>
    <w:p w14:paraId="1CE3B36F" w14:textId="77777777" w:rsidR="006F7D90" w:rsidRDefault="006F7D90" w:rsidP="006F7D90">
      <w:pPr>
        <w:spacing w:line="240" w:lineRule="auto"/>
        <w:contextualSpacing/>
        <w:jc w:val="both"/>
        <w:rPr>
          <w:rFonts w:ascii="Times New Roman" w:hAnsi="Times New Roman"/>
          <w:sz w:val="24"/>
          <w:szCs w:val="24"/>
        </w:rPr>
      </w:pPr>
    </w:p>
    <w:p w14:paraId="6667626B" w14:textId="77777777" w:rsidR="006F7D90" w:rsidRPr="003C0959" w:rsidRDefault="006F7D90" w:rsidP="006F7D90">
      <w:pPr>
        <w:spacing w:line="240" w:lineRule="auto"/>
        <w:contextualSpacing/>
        <w:jc w:val="both"/>
        <w:rPr>
          <w:rFonts w:ascii="Times New Roman" w:hAnsi="Times New Roman"/>
          <w:b/>
          <w:sz w:val="24"/>
        </w:rPr>
      </w:pPr>
      <w:r w:rsidRPr="003C0959">
        <w:rPr>
          <w:rFonts w:ascii="Times New Roman" w:hAnsi="Times New Roman"/>
          <w:b/>
          <w:sz w:val="24"/>
        </w:rPr>
        <w:t>Hasil dan Pembahasan</w:t>
      </w:r>
    </w:p>
    <w:p w14:paraId="27378C72" w14:textId="77777777" w:rsidR="006F7D90" w:rsidRDefault="006F7D90" w:rsidP="006F7D90">
      <w:pPr>
        <w:spacing w:line="240" w:lineRule="auto"/>
        <w:ind w:firstLine="851"/>
        <w:contextualSpacing/>
        <w:jc w:val="both"/>
        <w:rPr>
          <w:rFonts w:ascii="Times New Roman" w:hAnsi="Times New Roman"/>
          <w:bCs/>
          <w:sz w:val="24"/>
        </w:rPr>
      </w:pPr>
      <w:r>
        <w:rPr>
          <w:rFonts w:ascii="Times New Roman" w:hAnsi="Times New Roman"/>
          <w:bCs/>
          <w:sz w:val="24"/>
        </w:rPr>
        <w:t>RCRA memiliki perbedaan klasifikasi limbah dengan Konvensi Basel, salah satunya adalah dalam pengelompokan limbah plastik. RCRA mengategorikan limbah plastik sebagai limbah padat biasa, sedangkan Konvensi Basel telah memasukkan limbah plastik sebagai limbah berbahaya. Konvensi Basel tidak mengizinkan anggotanya untuk melakukan perdagangan limbah dengan negara non-anggota, Amerika Serikat yang bukan anggota tidak terikat aturan ini. RCRA menjadi dasar hukum nasional yang digunakan Amerika Serikat untuk mengatur ekspor limbah Amerika Serikat, sehingga RCRA yang dilaksanakan oleh EPA menjadi landasan utama Amerika Serikat mengekspor limbah ke negara lain.</w:t>
      </w:r>
    </w:p>
    <w:p w14:paraId="1913C8A2" w14:textId="77777777" w:rsidR="006F7D90" w:rsidRPr="000F1C27" w:rsidRDefault="006F7D90" w:rsidP="006F7D90">
      <w:pPr>
        <w:pStyle w:val="ListParagraph"/>
        <w:numPr>
          <w:ilvl w:val="0"/>
          <w:numId w:val="9"/>
        </w:numPr>
        <w:spacing w:after="160" w:line="240" w:lineRule="auto"/>
        <w:ind w:left="1276" w:hanging="425"/>
        <w:contextualSpacing/>
        <w:jc w:val="both"/>
        <w:rPr>
          <w:rFonts w:ascii="Times New Roman" w:hAnsi="Times New Roman"/>
          <w:b/>
          <w:bCs/>
          <w:sz w:val="24"/>
        </w:rPr>
      </w:pPr>
      <w:r w:rsidRPr="000F1C27">
        <w:rPr>
          <w:rFonts w:ascii="Times New Roman" w:hAnsi="Times New Roman"/>
          <w:b/>
          <w:bCs/>
          <w:sz w:val="24"/>
        </w:rPr>
        <w:t xml:space="preserve">Warisan Politik Amerika Serikat dalam Meratifikasi Perjanjian </w:t>
      </w:r>
      <w:r w:rsidRPr="00B97071">
        <w:rPr>
          <w:rFonts w:ascii="Times New Roman" w:hAnsi="Times New Roman"/>
          <w:b/>
          <w:bCs/>
          <w:i/>
          <w:iCs/>
          <w:sz w:val="24"/>
        </w:rPr>
        <w:t>United Nations Environmental Program</w:t>
      </w:r>
      <w:r>
        <w:rPr>
          <w:rFonts w:ascii="Times New Roman" w:hAnsi="Times New Roman"/>
          <w:b/>
          <w:bCs/>
          <w:sz w:val="24"/>
        </w:rPr>
        <w:t xml:space="preserve"> (</w:t>
      </w:r>
      <w:r w:rsidRPr="000F1C27">
        <w:rPr>
          <w:rFonts w:ascii="Times New Roman" w:hAnsi="Times New Roman"/>
          <w:b/>
          <w:bCs/>
          <w:sz w:val="24"/>
        </w:rPr>
        <w:t>UNEP</w:t>
      </w:r>
      <w:r>
        <w:rPr>
          <w:rFonts w:ascii="Times New Roman" w:hAnsi="Times New Roman"/>
          <w:b/>
          <w:bCs/>
          <w:sz w:val="24"/>
        </w:rPr>
        <w:t>)</w:t>
      </w:r>
    </w:p>
    <w:p w14:paraId="2704B2D0" w14:textId="77777777" w:rsidR="006F7D90" w:rsidRPr="000F1C27" w:rsidRDefault="006F7D90" w:rsidP="006F7D90">
      <w:pPr>
        <w:spacing w:line="240" w:lineRule="auto"/>
        <w:ind w:firstLine="851"/>
        <w:contextualSpacing/>
        <w:jc w:val="both"/>
        <w:rPr>
          <w:rFonts w:ascii="Times New Roman" w:hAnsi="Times New Roman"/>
          <w:bCs/>
          <w:sz w:val="24"/>
        </w:rPr>
      </w:pPr>
      <w:r w:rsidRPr="000F1C27">
        <w:rPr>
          <w:rFonts w:ascii="Times New Roman" w:hAnsi="Times New Roman"/>
          <w:bCs/>
          <w:sz w:val="24"/>
        </w:rPr>
        <w:t xml:space="preserve">Salah satu alasan Amerika Serikat tidak meratifikasi Konvensi Basel adalah adanya budaya politik yang mengakar dalam pemerintahan. Budaya politik ini berupa persepsi-persepsi yang dibangun dan turun-temurun dari satu periode ke periode berikutnya, sehingga menjadi warisan politik yang menjadi dasar Amerika Serikat </w:t>
      </w:r>
      <w:r w:rsidRPr="000F1C27">
        <w:rPr>
          <w:rFonts w:ascii="Times New Roman" w:hAnsi="Times New Roman"/>
          <w:bCs/>
          <w:sz w:val="24"/>
        </w:rPr>
        <w:lastRenderedPageBreak/>
        <w:t>menolak ratifikasi pejanjian-perjanjian internasional, terutama perjanjian di bawah UNEP, termasuk Konvensi Basel.</w:t>
      </w:r>
    </w:p>
    <w:p w14:paraId="7A4CA5BC" w14:textId="77777777" w:rsidR="006F7D90" w:rsidRPr="000F1C27" w:rsidRDefault="006F7D90" w:rsidP="006F7D90">
      <w:pPr>
        <w:spacing w:line="240" w:lineRule="auto"/>
        <w:ind w:firstLine="851"/>
        <w:contextualSpacing/>
        <w:jc w:val="both"/>
        <w:rPr>
          <w:rFonts w:ascii="Times New Roman" w:hAnsi="Times New Roman"/>
          <w:bCs/>
          <w:sz w:val="24"/>
        </w:rPr>
      </w:pPr>
      <w:r w:rsidRPr="000F1C27">
        <w:rPr>
          <w:rFonts w:ascii="Times New Roman" w:hAnsi="Times New Roman"/>
          <w:bCs/>
          <w:sz w:val="24"/>
        </w:rPr>
        <w:t>Ada kekhawatiran bahwa dengan meratifikasi perjanjian internasional, maka Amerika Serikat akan teracancam kehilangan kedaulatannya. Persepsi ini dibangun oleh Senat sebagai lembaga yang berwenang untuk meratifikasi kesepakatan internasional. Pejanjian-perjanjian internasional di bawah UNEP dinilai menuntut negara anggota untuk menerapkan aturan-aturan dalam perjanjian ke dalam hukum nasional atau menjadi undang-undang. Oleh karenanya akan dianggap mengancam kedaulatan konstitusi Amerika Serikat.</w:t>
      </w:r>
    </w:p>
    <w:p w14:paraId="697F04C5" w14:textId="77777777" w:rsidR="006F7D90" w:rsidRPr="000F1C27" w:rsidRDefault="006F7D90" w:rsidP="006F7D90">
      <w:pPr>
        <w:spacing w:line="240" w:lineRule="auto"/>
        <w:ind w:firstLine="851"/>
        <w:contextualSpacing/>
        <w:jc w:val="both"/>
        <w:rPr>
          <w:rFonts w:ascii="Times New Roman" w:hAnsi="Times New Roman"/>
          <w:bCs/>
          <w:sz w:val="24"/>
        </w:rPr>
      </w:pPr>
      <w:r w:rsidRPr="000F1C27">
        <w:rPr>
          <w:rFonts w:ascii="Times New Roman" w:hAnsi="Times New Roman"/>
          <w:bCs/>
          <w:sz w:val="24"/>
        </w:rPr>
        <w:t>Ada beberapa karakteristik kedaulatan negara</w:t>
      </w:r>
      <w:r>
        <w:rPr>
          <w:rFonts w:ascii="Times New Roman" w:hAnsi="Times New Roman"/>
          <w:bCs/>
          <w:sz w:val="24"/>
        </w:rPr>
        <w:t xml:space="preserve"> </w:t>
      </w:r>
      <w:r w:rsidRPr="000F1C27">
        <w:rPr>
          <w:rFonts w:ascii="Times New Roman" w:hAnsi="Times New Roman"/>
          <w:bCs/>
          <w:color w:val="0070C0"/>
          <w:sz w:val="24"/>
        </w:rPr>
        <w:t>(Hathaway, 2008)</w:t>
      </w:r>
      <w:r w:rsidRPr="000F1C27">
        <w:rPr>
          <w:rFonts w:ascii="Times New Roman" w:hAnsi="Times New Roman"/>
          <w:bCs/>
          <w:sz w:val="24"/>
        </w:rPr>
        <w:t>, di antaranya: (1) otoritas untuk memerintah; (2) supremasi terhadap otoritas pemerintahan; (3) independensi atas otoritas pemerintahan; dan (4) ruang lingkup otoritas pemerintahan. Sedangkan istilah “ancaman kedaulatan” biasanya digunakan untuk menjelaskan penurunan atau hilangnya otoritas negara dalam hukum nasional karena adanya intervensi dari perjanjian internasional yang diratifikasi. Persepsi ancaman terhadap kedaulatan ini berakar dari Partai Republik di mana mereka beranggapan bahwa perjanjian internasional terutama tentang lingkungan akan menimbulkan ancaman kedaulatan konstitusi Amerika Serikat yang dapat memberikan dampak negatif terhadap kepentingan komersial</w:t>
      </w:r>
      <w:r>
        <w:rPr>
          <w:rFonts w:ascii="Times New Roman" w:hAnsi="Times New Roman"/>
          <w:bCs/>
          <w:sz w:val="24"/>
        </w:rPr>
        <w:t xml:space="preserve"> </w:t>
      </w:r>
      <w:r w:rsidRPr="000F1C27">
        <w:rPr>
          <w:rFonts w:ascii="Times New Roman" w:hAnsi="Times New Roman"/>
          <w:bCs/>
          <w:color w:val="0070C0"/>
          <w:sz w:val="24"/>
        </w:rPr>
        <w:t>(Vox, 2021)</w:t>
      </w:r>
      <w:r w:rsidRPr="000F1C27">
        <w:rPr>
          <w:rFonts w:ascii="Times New Roman" w:hAnsi="Times New Roman"/>
          <w:bCs/>
          <w:sz w:val="24"/>
        </w:rPr>
        <w:t xml:space="preserve">. </w:t>
      </w:r>
    </w:p>
    <w:p w14:paraId="48E6F3ED" w14:textId="77777777" w:rsidR="006F7D90" w:rsidRPr="000F1C27" w:rsidRDefault="006F7D90" w:rsidP="006F7D90">
      <w:pPr>
        <w:spacing w:line="240" w:lineRule="auto"/>
        <w:ind w:firstLine="851"/>
        <w:contextualSpacing/>
        <w:jc w:val="both"/>
        <w:rPr>
          <w:rFonts w:ascii="Times New Roman" w:hAnsi="Times New Roman"/>
          <w:bCs/>
          <w:sz w:val="24"/>
        </w:rPr>
      </w:pPr>
      <w:r w:rsidRPr="000F1C27">
        <w:rPr>
          <w:rFonts w:ascii="Times New Roman" w:hAnsi="Times New Roman"/>
          <w:bCs/>
          <w:sz w:val="24"/>
        </w:rPr>
        <w:t>Dalam konteks penelitian ini, ancaman kedaulatan yang dimaksud adalah ancaman terhadap RCRA, yaitu undang-undang yang mendasari pengelolaan dan perpindahan limbah lintas negara Amerika Serikat. Amerika Serikat telah mengesahkan RCRA pada tahun 1976 untuk mengatur skema perdagangan limbah, termasuk ekspor limbah berbahaya. RCRA menjadi landasan bagi eksportir Amerika Seikat untuk mengirimkan limbah mereka ke luar negeri jauh sebelum Konvensi Basel dibentuk, sehingga menimbulkan kekhawatiran Senat terutama dari Partai Republik bahwa ketentuan Konvensi berikut amandemen-amandemennya akan memaksa Amerika Serikat untuk tunduk dan mengubah pasal-pasal dalam RCRA yang merupakan hukum nasional</w:t>
      </w:r>
      <w:r>
        <w:rPr>
          <w:rFonts w:ascii="Times New Roman" w:hAnsi="Times New Roman"/>
          <w:bCs/>
          <w:sz w:val="24"/>
        </w:rPr>
        <w:t xml:space="preserve"> </w:t>
      </w:r>
      <w:r w:rsidRPr="00F30430">
        <w:rPr>
          <w:rFonts w:ascii="Times New Roman" w:hAnsi="Times New Roman"/>
          <w:bCs/>
          <w:color w:val="0070C0"/>
          <w:sz w:val="24"/>
        </w:rPr>
        <w:t>(Schmidt, 2019)</w:t>
      </w:r>
      <w:r w:rsidRPr="000F1C27">
        <w:rPr>
          <w:rFonts w:ascii="Times New Roman" w:hAnsi="Times New Roman"/>
          <w:bCs/>
          <w:sz w:val="24"/>
        </w:rPr>
        <w:t>.</w:t>
      </w:r>
    </w:p>
    <w:p w14:paraId="5F289653" w14:textId="77777777" w:rsidR="006F7D90" w:rsidRPr="000F1C27" w:rsidRDefault="006F7D90" w:rsidP="006F7D90">
      <w:pPr>
        <w:spacing w:line="240" w:lineRule="auto"/>
        <w:ind w:firstLine="851"/>
        <w:contextualSpacing/>
        <w:jc w:val="both"/>
        <w:rPr>
          <w:rFonts w:ascii="Times New Roman" w:hAnsi="Times New Roman"/>
          <w:bCs/>
          <w:sz w:val="24"/>
        </w:rPr>
      </w:pPr>
      <w:r w:rsidRPr="000F1C27">
        <w:rPr>
          <w:rFonts w:ascii="Times New Roman" w:hAnsi="Times New Roman"/>
          <w:bCs/>
          <w:sz w:val="24"/>
        </w:rPr>
        <w:t>Apabila meratifikasi, Amerika Serikat akan terikat pada aturan Konvensi Basel sedangkan Konvensi tersebut dan RCRA memiliki perbedaan yang signifikan dalam mengklasifikasikan limbah berbahaya. Pengklasifikasian limbah berbahaya Konvensi Basel lebih ketat dibandingkan klasifikasi RCRA, sehingga diratifikasinya Konvensi Basel akan membatasi jenis-jenis limbah yang dapat dikirim ke luar negeri. Pembatasan ini akan berdampak pada pengusaha-pengusaha Amerika Serikat yang bergerak dalam bisnis internasional.</w:t>
      </w:r>
    </w:p>
    <w:p w14:paraId="331BD614" w14:textId="77777777" w:rsidR="006F7D90" w:rsidRPr="00B97071" w:rsidRDefault="006F7D90" w:rsidP="006F7D90">
      <w:pPr>
        <w:pStyle w:val="ListParagraph"/>
        <w:numPr>
          <w:ilvl w:val="0"/>
          <w:numId w:val="9"/>
        </w:numPr>
        <w:spacing w:after="160" w:line="240" w:lineRule="auto"/>
        <w:ind w:left="1276" w:hanging="425"/>
        <w:contextualSpacing/>
        <w:jc w:val="both"/>
        <w:rPr>
          <w:rFonts w:ascii="Times New Roman" w:hAnsi="Times New Roman"/>
          <w:b/>
          <w:bCs/>
          <w:sz w:val="24"/>
        </w:rPr>
      </w:pPr>
      <w:r w:rsidRPr="00B97071">
        <w:rPr>
          <w:rFonts w:ascii="Times New Roman" w:hAnsi="Times New Roman"/>
          <w:b/>
          <w:bCs/>
          <w:sz w:val="24"/>
        </w:rPr>
        <w:t xml:space="preserve">Prosedur Administrasi Amerika Serikat dalam Meratifikasi </w:t>
      </w:r>
      <w:r w:rsidRPr="00B97071">
        <w:rPr>
          <w:rFonts w:ascii="Times New Roman" w:hAnsi="Times New Roman"/>
          <w:b/>
          <w:bCs/>
          <w:i/>
          <w:iCs/>
          <w:sz w:val="24"/>
        </w:rPr>
        <w:t>Multilateral Environmental Agreemants</w:t>
      </w:r>
      <w:r w:rsidRPr="00B97071">
        <w:rPr>
          <w:rFonts w:ascii="Times New Roman" w:hAnsi="Times New Roman"/>
          <w:b/>
          <w:bCs/>
          <w:sz w:val="24"/>
        </w:rPr>
        <w:t xml:space="preserve"> (MEAs)</w:t>
      </w:r>
    </w:p>
    <w:p w14:paraId="4DF094A2" w14:textId="77777777" w:rsidR="006F7D90" w:rsidRPr="00B97071" w:rsidRDefault="006F7D90" w:rsidP="006F7D90">
      <w:pPr>
        <w:spacing w:line="240" w:lineRule="auto"/>
        <w:ind w:firstLine="851"/>
        <w:contextualSpacing/>
        <w:jc w:val="both"/>
        <w:rPr>
          <w:rFonts w:ascii="Times New Roman" w:hAnsi="Times New Roman"/>
          <w:bCs/>
          <w:sz w:val="24"/>
        </w:rPr>
      </w:pPr>
      <w:r w:rsidRPr="00B97071">
        <w:rPr>
          <w:rFonts w:ascii="Times New Roman" w:hAnsi="Times New Roman"/>
          <w:bCs/>
          <w:sz w:val="24"/>
        </w:rPr>
        <w:t xml:space="preserve">Biasanya ketika Amerika Serikat hendak menyetujui sebuah kesepakatan internasional, perjanjian tersebut harus melewati sistem domestik melalui tiga cara: (1) perjanjian internasional diterima melalui proses pertimbangan dan persetujuan Senat; (2) melalui keputusan tunggal eksekutif yang diambil oleh presiden di bawah kekuasaannya; atau (3) persetujuan Senat – eksekutif, yaitu keputusan yang diambil oleh otorisasi atau persetujuan Senat (biasannya dinegosiasikan oleh presiden kemudian disetujui oleh Kongres sebagai keputusan Kongres biasa atau undang-undang). Tidak ada perbedaan yang cukup jelas antara keputusan tunggal eksekutif dan persetujuan kongres – eksekutif. </w:t>
      </w:r>
      <w:r w:rsidRPr="00B97071">
        <w:rPr>
          <w:rFonts w:ascii="Times New Roman" w:hAnsi="Times New Roman"/>
          <w:bCs/>
          <w:sz w:val="24"/>
        </w:rPr>
        <w:lastRenderedPageBreak/>
        <w:t>Banyak perjanjian yang gagal diratifikasi oleh rangkaian otorisasi Senat, dan presiden biasannya bergantung pada konstitusi dan kewenangannya sesuai undang-undang.</w:t>
      </w:r>
    </w:p>
    <w:p w14:paraId="2182DCC0" w14:textId="77777777" w:rsidR="006F7D90" w:rsidRPr="00B97071" w:rsidRDefault="006F7D90" w:rsidP="006F7D90">
      <w:pPr>
        <w:spacing w:line="240" w:lineRule="auto"/>
        <w:ind w:firstLine="851"/>
        <w:contextualSpacing/>
        <w:jc w:val="both"/>
        <w:rPr>
          <w:rFonts w:ascii="Times New Roman" w:hAnsi="Times New Roman"/>
          <w:bCs/>
          <w:sz w:val="24"/>
        </w:rPr>
      </w:pPr>
      <w:r w:rsidRPr="00B97071">
        <w:rPr>
          <w:rFonts w:ascii="Times New Roman" w:hAnsi="Times New Roman"/>
          <w:bCs/>
          <w:sz w:val="24"/>
        </w:rPr>
        <w:t xml:space="preserve">Sebagian besar perjanjian internasional yang diratifikasi oleh Amerika Serikat adalah jenis persetujuan eksekutif, baik keputusan eksekutif tunggal maupun persetujuan Senat – eksekutif. Sedangkan untuk perjanjian-perjanjian internasional tentang lingkungan biasanya terdiri dari dua bentuk, persetujuan eksekutif dan juga persetujuan Senat. Bagaimana pun apabila berhubungan dengan perjanjian multilateral tentang lingkungan, terutama yang berskala global seperti </w:t>
      </w:r>
      <w:r w:rsidRPr="00B97071">
        <w:rPr>
          <w:rFonts w:ascii="Times New Roman" w:hAnsi="Times New Roman"/>
          <w:bCs/>
          <w:i/>
          <w:iCs/>
          <w:sz w:val="24"/>
        </w:rPr>
        <w:t>Multilateral Environmental Agreements</w:t>
      </w:r>
      <w:r w:rsidRPr="00B97071">
        <w:rPr>
          <w:rFonts w:ascii="Times New Roman" w:hAnsi="Times New Roman"/>
          <w:bCs/>
          <w:sz w:val="24"/>
        </w:rPr>
        <w:t xml:space="preserve"> (MEAs), harus melalui pertimbangan Lembaga Eksekutif (</w:t>
      </w:r>
      <w:r w:rsidRPr="00B97071">
        <w:rPr>
          <w:rFonts w:ascii="Times New Roman" w:hAnsi="Times New Roman"/>
          <w:bCs/>
          <w:i/>
          <w:iCs/>
          <w:sz w:val="24"/>
        </w:rPr>
        <w:t>Ecsecutive Branch</w:t>
      </w:r>
      <w:r w:rsidRPr="00B97071">
        <w:rPr>
          <w:rFonts w:ascii="Times New Roman" w:hAnsi="Times New Roman"/>
          <w:bCs/>
          <w:sz w:val="24"/>
        </w:rPr>
        <w:t>) dan juga pertimbangan Senat untuk disetujui dan diratifikasi</w:t>
      </w:r>
      <w:r>
        <w:rPr>
          <w:rFonts w:ascii="Times New Roman" w:hAnsi="Times New Roman"/>
          <w:bCs/>
          <w:sz w:val="24"/>
        </w:rPr>
        <w:t xml:space="preserve"> </w:t>
      </w:r>
      <w:r w:rsidRPr="00B97071">
        <w:rPr>
          <w:rFonts w:ascii="Times New Roman" w:hAnsi="Times New Roman"/>
          <w:bCs/>
          <w:color w:val="0070C0"/>
          <w:sz w:val="24"/>
        </w:rPr>
        <w:t>(Yang dan Fulton, 2017)</w:t>
      </w:r>
      <w:r w:rsidRPr="00B97071">
        <w:rPr>
          <w:rFonts w:ascii="Times New Roman" w:hAnsi="Times New Roman"/>
          <w:bCs/>
          <w:sz w:val="24"/>
        </w:rPr>
        <w:t>.</w:t>
      </w:r>
    </w:p>
    <w:p w14:paraId="345B79AF" w14:textId="77777777" w:rsidR="006F7D90" w:rsidRPr="00B97071" w:rsidRDefault="006F7D90" w:rsidP="006F7D90">
      <w:pPr>
        <w:spacing w:line="240" w:lineRule="auto"/>
        <w:ind w:firstLine="851"/>
        <w:contextualSpacing/>
        <w:jc w:val="both"/>
        <w:rPr>
          <w:rFonts w:ascii="Times New Roman" w:hAnsi="Times New Roman"/>
          <w:bCs/>
          <w:sz w:val="24"/>
        </w:rPr>
      </w:pPr>
      <w:r w:rsidRPr="00B97071">
        <w:rPr>
          <w:rFonts w:ascii="Times New Roman" w:hAnsi="Times New Roman"/>
          <w:bCs/>
          <w:sz w:val="24"/>
        </w:rPr>
        <w:t>Konvensi Basel telah mendapatkan persetujuan dari Senat pada tahun 1992, yang pada saat itu dikuasiai oleh Partai Demokrat. Namun, perjanjian-perjanjian internasional tentang lingkungan atau MEAs yang belum diratifikasi memiliki pertimbangan khusus, yakni adanya Lembaga Eksekutif yang dipilih untuk memberikan saran dan persetujuan kepada Senat</w:t>
      </w:r>
      <w:r>
        <w:rPr>
          <w:rFonts w:ascii="Times New Roman" w:hAnsi="Times New Roman"/>
          <w:bCs/>
          <w:sz w:val="24"/>
        </w:rPr>
        <w:t xml:space="preserve"> (</w:t>
      </w:r>
      <w:r w:rsidRPr="00B97071">
        <w:rPr>
          <w:rFonts w:ascii="Times New Roman" w:hAnsi="Times New Roman"/>
          <w:bCs/>
          <w:color w:val="0070C0"/>
          <w:sz w:val="24"/>
        </w:rPr>
        <w:t>(Yang dan Fulton, 2017)</w:t>
      </w:r>
      <w:r w:rsidRPr="00B97071">
        <w:rPr>
          <w:rFonts w:ascii="Times New Roman" w:hAnsi="Times New Roman"/>
          <w:bCs/>
          <w:sz w:val="24"/>
        </w:rPr>
        <w:t>. Oleh sebab itu, sebagai salah satu perjanjian MEAs, Konvensi Basel belum juga diratifikasi. Lembaga Eksekutif yang dimaksud adalah lembaga eksekutif independen EPA, yang dibentuk untuk mewakili tindakan pemerintah agar terkoordinasi dan efektif di bidang lingkungan.</w:t>
      </w:r>
    </w:p>
    <w:p w14:paraId="3457F070" w14:textId="77777777" w:rsidR="006F7D90" w:rsidRPr="00B97071" w:rsidRDefault="006F7D90" w:rsidP="006F7D90">
      <w:pPr>
        <w:spacing w:line="240" w:lineRule="auto"/>
        <w:ind w:firstLine="851"/>
        <w:contextualSpacing/>
        <w:jc w:val="both"/>
        <w:rPr>
          <w:rFonts w:ascii="Times New Roman" w:hAnsi="Times New Roman"/>
          <w:bCs/>
          <w:sz w:val="24"/>
        </w:rPr>
      </w:pPr>
      <w:r w:rsidRPr="00B97071">
        <w:rPr>
          <w:rFonts w:ascii="Times New Roman" w:hAnsi="Times New Roman"/>
          <w:bCs/>
          <w:sz w:val="24"/>
        </w:rPr>
        <w:t xml:space="preserve">Ketika Amerika Serikat meratifikasi sebuah perjanjian internasional, efektivitas perjanjian tersebut dalam hukum domestik Amerika Serikat bergantung pada apakah ketentuan dalam perjanjian tersebut dianggap sebagai </w:t>
      </w:r>
      <w:r w:rsidRPr="00B97071">
        <w:rPr>
          <w:rFonts w:ascii="Times New Roman" w:hAnsi="Times New Roman"/>
          <w:bCs/>
          <w:i/>
          <w:iCs/>
          <w:sz w:val="24"/>
        </w:rPr>
        <w:t>self-executing</w:t>
      </w:r>
      <w:r w:rsidRPr="00B97071">
        <w:rPr>
          <w:rFonts w:ascii="Times New Roman" w:hAnsi="Times New Roman"/>
          <w:bCs/>
          <w:sz w:val="24"/>
        </w:rPr>
        <w:t xml:space="preserve"> atau </w:t>
      </w:r>
      <w:r w:rsidRPr="00B97071">
        <w:rPr>
          <w:rFonts w:ascii="Times New Roman" w:hAnsi="Times New Roman"/>
          <w:bCs/>
          <w:i/>
          <w:iCs/>
          <w:sz w:val="24"/>
        </w:rPr>
        <w:t>non-self-executing</w:t>
      </w:r>
      <w:r w:rsidRPr="00B97071">
        <w:rPr>
          <w:rFonts w:ascii="Times New Roman" w:hAnsi="Times New Roman"/>
          <w:bCs/>
          <w:sz w:val="24"/>
        </w:rPr>
        <w:t xml:space="preserve">. Apabila suatu perjanjian dianggap sebagai </w:t>
      </w:r>
      <w:r w:rsidRPr="00B97071">
        <w:rPr>
          <w:rFonts w:ascii="Times New Roman" w:hAnsi="Times New Roman"/>
          <w:bCs/>
          <w:i/>
          <w:iCs/>
          <w:sz w:val="24"/>
        </w:rPr>
        <w:t>self-executing</w:t>
      </w:r>
      <w:r w:rsidRPr="00B97071">
        <w:rPr>
          <w:rFonts w:ascii="Times New Roman" w:hAnsi="Times New Roman"/>
          <w:bCs/>
          <w:sz w:val="24"/>
        </w:rPr>
        <w:t xml:space="preserve">, maka perjanjian tersebut bisa efektif tanpa perlu tindakan lebih lanjut oleh Kongres. Sebaliknya, perjanjian yang dianggap sebagai </w:t>
      </w:r>
      <w:r w:rsidRPr="00B97071">
        <w:rPr>
          <w:rFonts w:ascii="Times New Roman" w:hAnsi="Times New Roman"/>
          <w:bCs/>
          <w:i/>
          <w:iCs/>
          <w:sz w:val="24"/>
        </w:rPr>
        <w:t>non-self-executing</w:t>
      </w:r>
      <w:r w:rsidRPr="00B97071">
        <w:rPr>
          <w:rFonts w:ascii="Times New Roman" w:hAnsi="Times New Roman"/>
          <w:bCs/>
          <w:sz w:val="24"/>
        </w:rPr>
        <w:t xml:space="preserve"> memerlukan tindakan legislatif atau peraturan lebih lanjut untuk dapat berlaku atau efektif</w:t>
      </w:r>
      <w:r>
        <w:rPr>
          <w:rFonts w:ascii="Times New Roman" w:hAnsi="Times New Roman"/>
          <w:bCs/>
          <w:sz w:val="24"/>
        </w:rPr>
        <w:t xml:space="preserve"> </w:t>
      </w:r>
      <w:r w:rsidRPr="00B97071">
        <w:rPr>
          <w:rFonts w:ascii="Times New Roman" w:hAnsi="Times New Roman"/>
          <w:bCs/>
          <w:color w:val="0070C0"/>
          <w:sz w:val="24"/>
        </w:rPr>
        <w:t>(Yang dan Fulton, 2017)</w:t>
      </w:r>
      <w:r w:rsidRPr="00B97071">
        <w:rPr>
          <w:rFonts w:ascii="Times New Roman" w:hAnsi="Times New Roman"/>
          <w:bCs/>
          <w:sz w:val="24"/>
        </w:rPr>
        <w:t>.</w:t>
      </w:r>
    </w:p>
    <w:p w14:paraId="2CAFC591" w14:textId="77777777" w:rsidR="006F7D90" w:rsidRDefault="006F7D90" w:rsidP="006F7D90">
      <w:pPr>
        <w:spacing w:line="240" w:lineRule="auto"/>
        <w:ind w:firstLine="851"/>
        <w:contextualSpacing/>
        <w:jc w:val="both"/>
        <w:rPr>
          <w:rFonts w:ascii="Times New Roman" w:hAnsi="Times New Roman"/>
          <w:bCs/>
          <w:sz w:val="24"/>
          <w:vertAlign w:val="superscript"/>
        </w:rPr>
      </w:pPr>
      <w:r w:rsidRPr="00B97071">
        <w:rPr>
          <w:rFonts w:ascii="Times New Roman" w:hAnsi="Times New Roman"/>
          <w:bCs/>
          <w:sz w:val="24"/>
        </w:rPr>
        <w:t xml:space="preserve">Dalam menentukan apakah sebuah perjanjian dianggap sebagai </w:t>
      </w:r>
      <w:r w:rsidRPr="00B97071">
        <w:rPr>
          <w:rFonts w:ascii="Times New Roman" w:hAnsi="Times New Roman"/>
          <w:bCs/>
          <w:i/>
          <w:iCs/>
          <w:sz w:val="24"/>
        </w:rPr>
        <w:t>self-executing</w:t>
      </w:r>
      <w:r w:rsidRPr="00B97071">
        <w:rPr>
          <w:rFonts w:ascii="Times New Roman" w:hAnsi="Times New Roman"/>
          <w:bCs/>
          <w:sz w:val="24"/>
        </w:rPr>
        <w:t xml:space="preserve"> atau </w:t>
      </w:r>
      <w:r w:rsidRPr="00B97071">
        <w:rPr>
          <w:rFonts w:ascii="Times New Roman" w:hAnsi="Times New Roman"/>
          <w:bCs/>
          <w:i/>
          <w:iCs/>
          <w:sz w:val="24"/>
        </w:rPr>
        <w:t>non-self-executif</w:t>
      </w:r>
      <w:r w:rsidRPr="00B97071">
        <w:rPr>
          <w:rFonts w:ascii="Times New Roman" w:hAnsi="Times New Roman"/>
          <w:bCs/>
          <w:sz w:val="24"/>
        </w:rPr>
        <w:t>, biasanya dapat dilihat dari tujuan para perancang kebijakan atau pembuat keputusan, dalam hal ini Lembaga Eksekutif dan Senat. Sebagian besar perjanjian internasional tentang lingkungan dianggap sebagai perjanjian non-</w:t>
      </w:r>
      <w:r w:rsidRPr="00B97071">
        <w:rPr>
          <w:rFonts w:ascii="Times New Roman" w:hAnsi="Times New Roman"/>
          <w:bCs/>
          <w:i/>
          <w:iCs/>
          <w:sz w:val="24"/>
        </w:rPr>
        <w:t>self-executing</w:t>
      </w:r>
      <w:r w:rsidRPr="00B97071">
        <w:rPr>
          <w:rFonts w:ascii="Times New Roman" w:hAnsi="Times New Roman"/>
          <w:bCs/>
          <w:sz w:val="24"/>
        </w:rPr>
        <w:t>. Hal ini berlaku pada perjanjian-perjanjian internasional yang dibuat sebelum tahun 2013, di mana perjanjian-perjanjian tersebut tidak dianggap sebagai perjanjian yang bisa efektif tanpa campur tangan Senat.</w:t>
      </w:r>
    </w:p>
    <w:p w14:paraId="6E3B0D16" w14:textId="77777777" w:rsidR="006F7D90" w:rsidRDefault="006F7D90" w:rsidP="006F7D90">
      <w:pPr>
        <w:spacing w:line="240" w:lineRule="auto"/>
        <w:ind w:firstLine="851"/>
        <w:contextualSpacing/>
        <w:jc w:val="both"/>
        <w:rPr>
          <w:rFonts w:ascii="Times New Roman" w:hAnsi="Times New Roman"/>
          <w:bCs/>
          <w:i/>
          <w:iCs/>
          <w:sz w:val="24"/>
        </w:rPr>
      </w:pPr>
      <w:r>
        <w:rPr>
          <w:rFonts w:ascii="Times New Roman" w:hAnsi="Times New Roman"/>
          <w:bCs/>
          <w:sz w:val="24"/>
        </w:rPr>
        <w:t>Selain Konvensi Basel, ada beberapa perjanjian MEAs di bawah UNEP yang hanya ditandatangai tetapi tidak diratifikasi oleh Amerika Serikat. Perjanjian-perjanjian tersebut di antaranya: Konvensi Rotterdam (</w:t>
      </w:r>
      <w:r w:rsidRPr="00A1213D">
        <w:rPr>
          <w:rFonts w:ascii="Times New Roman" w:hAnsi="Times New Roman"/>
          <w:bCs/>
          <w:i/>
          <w:iCs/>
          <w:sz w:val="24"/>
        </w:rPr>
        <w:t>The Rotterdam Convention on the Prior Informed Consent Procedure for Certain Hazardous Chemicals and Pesticide in International Trade</w:t>
      </w:r>
      <w:r>
        <w:rPr>
          <w:rFonts w:ascii="Times New Roman" w:hAnsi="Times New Roman"/>
          <w:bCs/>
          <w:sz w:val="24"/>
        </w:rPr>
        <w:t>) dan Konvensi Stockholm (</w:t>
      </w:r>
      <w:r w:rsidRPr="00967B72">
        <w:rPr>
          <w:rFonts w:ascii="Times New Roman" w:hAnsi="Times New Roman"/>
          <w:bCs/>
          <w:i/>
          <w:iCs/>
          <w:sz w:val="24"/>
        </w:rPr>
        <w:t>The Stockholm Convention on Persistent Organic Pollutants</w:t>
      </w:r>
      <w:r>
        <w:rPr>
          <w:rFonts w:ascii="Times New Roman" w:hAnsi="Times New Roman"/>
          <w:bCs/>
          <w:sz w:val="24"/>
        </w:rPr>
        <w:t xml:space="preserve">), kedua perjanjian tersebut mulai berlaku pada tahun 2004. Selain perjanjian internasional tentang lingkungan di bawah UNEP, Amerika Serikat juga tidak meratifikasi perjanjian-perjanjian di bawah UNFCCC seperti Protokol Kyoto dan </w:t>
      </w:r>
      <w:r w:rsidRPr="00C0334E">
        <w:rPr>
          <w:rFonts w:ascii="Times New Roman" w:hAnsi="Times New Roman"/>
          <w:bCs/>
          <w:i/>
          <w:iCs/>
          <w:sz w:val="24"/>
        </w:rPr>
        <w:t>Copenhagen Accord</w:t>
      </w:r>
      <w:r>
        <w:rPr>
          <w:rFonts w:ascii="Times New Roman" w:hAnsi="Times New Roman"/>
          <w:bCs/>
          <w:i/>
          <w:iCs/>
          <w:sz w:val="24"/>
        </w:rPr>
        <w:t>.</w:t>
      </w:r>
    </w:p>
    <w:p w14:paraId="6A71F4C8" w14:textId="77777777" w:rsidR="006F7D90" w:rsidRPr="00B45B3B" w:rsidRDefault="006F7D90" w:rsidP="006F7D90">
      <w:pPr>
        <w:spacing w:line="240" w:lineRule="auto"/>
        <w:ind w:firstLine="851"/>
        <w:contextualSpacing/>
        <w:jc w:val="both"/>
        <w:rPr>
          <w:rFonts w:ascii="Times New Roman" w:hAnsi="Times New Roman"/>
          <w:bCs/>
          <w:sz w:val="24"/>
        </w:rPr>
      </w:pPr>
      <w:r>
        <w:rPr>
          <w:rFonts w:ascii="Times New Roman" w:hAnsi="Times New Roman"/>
          <w:bCs/>
          <w:sz w:val="24"/>
        </w:rPr>
        <w:t xml:space="preserve">Hal tersebut menunjukkan bahwa tidak diratifikasinya Konvensi Basel terjadi karena adanya alur proses ratifikasi perjanjian internasional di bawah MEAs yang harus melalui persetujuan Senat dan EPA sebagai Lembaga Eksekutif. Apabila salah satunya tidak menyetujui, maka besar kemungkinan suatu perjanjian tidak akan diratifikasi oleh Amerika Serikat. Prosedur administrasi ini telah rutin dilakukan dan mengakar dalam </w:t>
      </w:r>
      <w:r>
        <w:rPr>
          <w:rFonts w:ascii="Times New Roman" w:hAnsi="Times New Roman"/>
          <w:bCs/>
          <w:sz w:val="24"/>
        </w:rPr>
        <w:lastRenderedPageBreak/>
        <w:t>lembaga-lembaga negara Amerika Serikat sehingga keputusan untuk tidak meratifikasi perjanjian internasional tentang lingkungan terjadi terus-menerus.</w:t>
      </w:r>
    </w:p>
    <w:p w14:paraId="30C89D29" w14:textId="77777777" w:rsidR="006F7D90" w:rsidRPr="00B97071" w:rsidRDefault="006F7D90" w:rsidP="006F7D90">
      <w:pPr>
        <w:pStyle w:val="ListParagraph"/>
        <w:numPr>
          <w:ilvl w:val="0"/>
          <w:numId w:val="9"/>
        </w:numPr>
        <w:spacing w:after="160" w:line="240" w:lineRule="auto"/>
        <w:ind w:left="1276" w:hanging="425"/>
        <w:contextualSpacing/>
        <w:jc w:val="both"/>
        <w:rPr>
          <w:rFonts w:ascii="Times New Roman" w:hAnsi="Times New Roman"/>
          <w:b/>
          <w:bCs/>
          <w:sz w:val="24"/>
        </w:rPr>
      </w:pPr>
      <w:r w:rsidRPr="00B97071">
        <w:rPr>
          <w:rFonts w:ascii="Times New Roman" w:hAnsi="Times New Roman"/>
          <w:b/>
          <w:bCs/>
          <w:sz w:val="24"/>
        </w:rPr>
        <w:t xml:space="preserve">Keputusan Dewan </w:t>
      </w:r>
      <w:r w:rsidRPr="00B97071">
        <w:rPr>
          <w:rFonts w:ascii="Times New Roman" w:hAnsi="Times New Roman"/>
          <w:b/>
          <w:bCs/>
          <w:i/>
          <w:iCs/>
          <w:sz w:val="24"/>
        </w:rPr>
        <w:t>Organization for Economic Cooperation and Development</w:t>
      </w:r>
      <w:r w:rsidRPr="00B97071">
        <w:rPr>
          <w:rFonts w:ascii="Times New Roman" w:hAnsi="Times New Roman"/>
          <w:b/>
          <w:bCs/>
          <w:sz w:val="24"/>
        </w:rPr>
        <w:t xml:space="preserve"> (OECD)</w:t>
      </w:r>
    </w:p>
    <w:p w14:paraId="1B41F514" w14:textId="77777777" w:rsidR="006F7D90" w:rsidRPr="00B97071" w:rsidRDefault="006F7D90" w:rsidP="006F7D90">
      <w:pPr>
        <w:spacing w:line="240" w:lineRule="auto"/>
        <w:ind w:firstLine="851"/>
        <w:contextualSpacing/>
        <w:jc w:val="both"/>
        <w:rPr>
          <w:rFonts w:ascii="Times New Roman" w:hAnsi="Times New Roman"/>
          <w:bCs/>
          <w:sz w:val="24"/>
        </w:rPr>
      </w:pPr>
      <w:r w:rsidRPr="00B97071">
        <w:rPr>
          <w:rFonts w:ascii="Times New Roman" w:hAnsi="Times New Roman"/>
          <w:bCs/>
          <w:sz w:val="24"/>
        </w:rPr>
        <w:t xml:space="preserve">Amerika Serikat berpartisipasi dalam perjanjian yang mengikat secara hukum dengan anggota-anggota OECD yang mengatur tentang pergerakan limbah lintas negara. </w:t>
      </w:r>
      <w:r w:rsidRPr="00B97071">
        <w:rPr>
          <w:rFonts w:ascii="Times New Roman" w:hAnsi="Times New Roman"/>
          <w:bCs/>
          <w:i/>
          <w:iCs/>
          <w:sz w:val="24"/>
        </w:rPr>
        <w:t>The OECD Council Decision on the Control of Transboundary Movements od Wastes Destinied for Recovery Operations</w:t>
      </w:r>
      <w:r w:rsidRPr="00B97071">
        <w:rPr>
          <w:rFonts w:ascii="Times New Roman" w:hAnsi="Times New Roman"/>
          <w:bCs/>
          <w:sz w:val="24"/>
        </w:rPr>
        <w:t xml:space="preserve"> atau Keputusan Dewan OECD merupakan perjanjian multilateral yang menetapkan kontrol terhadap prosedur dan substansi untuk ekspor – impor limbah berbahaya untuk operasi pemulihan (</w:t>
      </w:r>
      <w:r w:rsidRPr="00B97071">
        <w:rPr>
          <w:rFonts w:ascii="Times New Roman" w:hAnsi="Times New Roman"/>
          <w:bCs/>
          <w:i/>
          <w:iCs/>
          <w:sz w:val="24"/>
        </w:rPr>
        <w:t>recovery operations</w:t>
      </w:r>
      <w:r w:rsidRPr="00B97071">
        <w:rPr>
          <w:rFonts w:ascii="Times New Roman" w:hAnsi="Times New Roman"/>
          <w:bCs/>
          <w:sz w:val="24"/>
        </w:rPr>
        <w:t xml:space="preserve">) antarnegara anggota OECD. </w:t>
      </w:r>
    </w:p>
    <w:p w14:paraId="4C63C92C" w14:textId="77777777" w:rsidR="006F7D90" w:rsidRPr="00B97071" w:rsidRDefault="006F7D90" w:rsidP="006F7D90">
      <w:pPr>
        <w:spacing w:line="240" w:lineRule="auto"/>
        <w:ind w:firstLine="851"/>
        <w:contextualSpacing/>
        <w:jc w:val="both"/>
        <w:rPr>
          <w:rFonts w:ascii="Times New Roman" w:hAnsi="Times New Roman"/>
          <w:bCs/>
          <w:sz w:val="24"/>
        </w:rPr>
      </w:pPr>
      <w:r w:rsidRPr="00B97071">
        <w:rPr>
          <w:rFonts w:ascii="Times New Roman" w:hAnsi="Times New Roman"/>
          <w:bCs/>
          <w:sz w:val="24"/>
        </w:rPr>
        <w:t>Perjanjian Dewan OECD memberikan tingkatan kontrol berjenjang untuk mengatur pergerakan limbah berbahaya lintas negara. Perjanjian ini mengategorikan limbah menjadi dua, yakni hijau dan kuning. Daftar hijau mencakup limbah yang menimbulkan risiko bahaya terhadap manusia dan lingkungan paling sedikit, sehingga limbah ini berada pada tingkat kontrol yang sama dengan pengiriman komersial lintas negara biasa. Sedangkan limbah berbahaya yang masuk di bawah regulasi RCRA masuk dalam daftar kuning, di mana limbah-limbah ini memiliki dampak yang lebih berbahaya sehingga harus mengikuti persyaratan yang lebih ketat</w:t>
      </w:r>
      <w:r>
        <w:rPr>
          <w:rFonts w:ascii="Times New Roman" w:hAnsi="Times New Roman"/>
          <w:bCs/>
          <w:sz w:val="24"/>
        </w:rPr>
        <w:t xml:space="preserve"> </w:t>
      </w:r>
      <w:r w:rsidRPr="00F30430">
        <w:rPr>
          <w:rFonts w:ascii="Times New Roman" w:hAnsi="Times New Roman"/>
          <w:bCs/>
          <w:color w:val="0070C0"/>
          <w:sz w:val="24"/>
        </w:rPr>
        <w:t>(EPA, 2021)</w:t>
      </w:r>
      <w:r w:rsidRPr="00B97071">
        <w:rPr>
          <w:rFonts w:ascii="Times New Roman" w:hAnsi="Times New Roman"/>
          <w:bCs/>
          <w:sz w:val="24"/>
        </w:rPr>
        <w:t>. Klasifikasi limbah berbahaya menurut Konvensi Basel dan Keputusan Dewan OECD memiliki banyak persamaan dan hanya sedikit sekali perbedaan. Salah satu yang membedakan adalah kategori limbah berbahaya yang terdapat dalam Annex IX Konvensi Basel dimasukkan ke dalam daftar limbah dengan label hijau.</w:t>
      </w:r>
    </w:p>
    <w:p w14:paraId="2B296CB6" w14:textId="77777777" w:rsidR="006F7D90" w:rsidRPr="00B97071" w:rsidRDefault="006F7D90" w:rsidP="006F7D90">
      <w:pPr>
        <w:spacing w:line="240" w:lineRule="auto"/>
        <w:ind w:firstLine="851"/>
        <w:contextualSpacing/>
        <w:jc w:val="both"/>
        <w:rPr>
          <w:rFonts w:ascii="Times New Roman" w:hAnsi="Times New Roman"/>
          <w:bCs/>
          <w:sz w:val="24"/>
        </w:rPr>
      </w:pPr>
      <w:r w:rsidRPr="00B97071">
        <w:rPr>
          <w:rFonts w:ascii="Times New Roman" w:hAnsi="Times New Roman"/>
          <w:bCs/>
          <w:sz w:val="24"/>
        </w:rPr>
        <w:t>Setelah Konvensi Basel diamandemen pada 2019, negara-negara anggota telah mulai memproses dan memutuskan apakah mereka akan mengimplementasikan keputusan tersebut dalam hukum nasional masing-masing. Sebagai bagian dari proses tersebut, negara-negara anggota OECD harus memutuskan apakah adaptasi tersebut juga akan berlaku dalam skema perdagangan limbah internal OECD</w:t>
      </w:r>
      <w:r>
        <w:rPr>
          <w:rFonts w:ascii="Times New Roman" w:hAnsi="Times New Roman"/>
          <w:bCs/>
          <w:sz w:val="24"/>
        </w:rPr>
        <w:t xml:space="preserve"> </w:t>
      </w:r>
      <w:r w:rsidRPr="00F30430">
        <w:rPr>
          <w:rFonts w:ascii="Times New Roman" w:hAnsi="Times New Roman"/>
          <w:bCs/>
          <w:color w:val="0070C0"/>
          <w:sz w:val="24"/>
        </w:rPr>
        <w:t>(Resource-Recycling Inc, 2020)</w:t>
      </w:r>
      <w:r w:rsidRPr="00B97071">
        <w:rPr>
          <w:rFonts w:ascii="Times New Roman" w:hAnsi="Times New Roman"/>
          <w:bCs/>
          <w:sz w:val="24"/>
        </w:rPr>
        <w:t>. Apabila OECD sepakat untuk mengategorikan limbah plastik sebagai limbah berbahaya, maka Amerika Serikat dan negara-negara anggota OECD lain akan kesulitan untuk melakukan perdagangan limbah plastik, baik dalam internal OECD maupun dengan negara-negara anggota Konvensi Basel non-OECD.</w:t>
      </w:r>
    </w:p>
    <w:p w14:paraId="6F3C3FC8" w14:textId="77777777" w:rsidR="006F7D90" w:rsidRPr="00B97071" w:rsidRDefault="006F7D90" w:rsidP="006F7D90">
      <w:pPr>
        <w:spacing w:line="240" w:lineRule="auto"/>
        <w:ind w:firstLine="851"/>
        <w:contextualSpacing/>
        <w:jc w:val="both"/>
        <w:rPr>
          <w:rFonts w:ascii="Times New Roman" w:hAnsi="Times New Roman"/>
          <w:bCs/>
          <w:sz w:val="24"/>
        </w:rPr>
      </w:pPr>
      <w:r w:rsidRPr="00B97071">
        <w:rPr>
          <w:rFonts w:ascii="Times New Roman" w:hAnsi="Times New Roman"/>
          <w:bCs/>
          <w:sz w:val="24"/>
        </w:rPr>
        <w:t>Beberapa anggota OECD sepakat untuk memperbarui PIC untuk pengiriman limbah plastik berbahaya. Namun, mereka tidak mencapai konsensus akan perubahan signifikan yang akan mengatur pengiriman limbah plastik. Anggota OECD tidak sepakat akan jenis limbah plastik seperti apa yang dikategorikan sebagai limbah berbahaya, sehingga anggota OECD memiliki hak untuk mendifinisikan jenis limbah seperti apa dan bagaimana pengiriman limbah tersebut dilakukan berdasarkan hukum nasional atau hukum domestik. Hal ini tertera dalam Appendix 4 bagian 1 (f):</w:t>
      </w:r>
    </w:p>
    <w:p w14:paraId="7567C84D" w14:textId="77777777" w:rsidR="006F7D90" w:rsidRPr="00B97071" w:rsidRDefault="006F7D90" w:rsidP="006F7D90">
      <w:pPr>
        <w:spacing w:line="240" w:lineRule="auto"/>
        <w:ind w:left="851"/>
        <w:contextualSpacing/>
        <w:jc w:val="both"/>
        <w:rPr>
          <w:rFonts w:ascii="Times New Roman" w:hAnsi="Times New Roman"/>
          <w:bCs/>
          <w:sz w:val="24"/>
        </w:rPr>
      </w:pPr>
      <w:r w:rsidRPr="00B97071">
        <w:rPr>
          <w:rFonts w:ascii="Times New Roman" w:hAnsi="Times New Roman"/>
          <w:bCs/>
          <w:i/>
          <w:iCs/>
          <w:sz w:val="24"/>
        </w:rPr>
        <w:t xml:space="preserve">“Basel entry Y48 does not apply as no consensus has been reached among OECD Members countries to incorporate this entry into this Decision. As a result of this situation, each Member country retain its right to control the plastic waste covered by Basel entry ....” </w:t>
      </w:r>
      <w:r w:rsidRPr="00B97071">
        <w:rPr>
          <w:rFonts w:ascii="Times New Roman" w:hAnsi="Times New Roman"/>
          <w:bCs/>
          <w:sz w:val="24"/>
        </w:rPr>
        <w:t>(OECD/LEGAL/0266)</w:t>
      </w:r>
    </w:p>
    <w:p w14:paraId="297C1A80" w14:textId="77777777" w:rsidR="006F7D90" w:rsidRPr="00B97071" w:rsidRDefault="006F7D90" w:rsidP="006F7D90">
      <w:pPr>
        <w:spacing w:line="240" w:lineRule="auto"/>
        <w:ind w:firstLine="851"/>
        <w:contextualSpacing/>
        <w:jc w:val="both"/>
        <w:rPr>
          <w:rFonts w:ascii="Times New Roman" w:hAnsi="Times New Roman"/>
          <w:bCs/>
          <w:sz w:val="24"/>
        </w:rPr>
      </w:pPr>
      <w:r w:rsidRPr="00B97071">
        <w:rPr>
          <w:rFonts w:ascii="Times New Roman" w:hAnsi="Times New Roman"/>
          <w:bCs/>
          <w:sz w:val="24"/>
        </w:rPr>
        <w:t xml:space="preserve">Sebagai negara anggota OECD, Amerika Serikat tunduk terhadap peraturan-peraturan dalam Keputusan Dewan OECD. Melalui EPA, Amerika serikat menyatakan bahwa partisipasi mereka dalam OECD merupakan salah satu opsi yang dipilih sebagai pengganti skema Konvensi Basel. Dengan demikian, Amerika Serikat masih dapat bebas </w:t>
      </w:r>
      <w:r w:rsidRPr="00B97071">
        <w:rPr>
          <w:rFonts w:ascii="Times New Roman" w:hAnsi="Times New Roman"/>
          <w:bCs/>
          <w:sz w:val="24"/>
        </w:rPr>
        <w:lastRenderedPageBreak/>
        <w:t>mengirimkan limbah plastiknya ke negara-negara OECD dan tidak sepenuhnya kehilangan tujuan eskpor. Selain itu, ada perbedaan klasifikasi limbah dalam Konvensi Basel dan Keputusan Dewan OECD, di mana limbah tertentu yang dianggap berbahaya oleh Konvensi Basel dianggap sebagai limbah biasa dalam Keputusan Dewan OECD. Oleh sebab itu, hal ini menjadi salah satu alasan Amerika Serikat masih belum terdesak untuk meratifikasi Konvensi Basel.</w:t>
      </w:r>
    </w:p>
    <w:p w14:paraId="191162F7" w14:textId="77777777" w:rsidR="006F7D90" w:rsidRPr="00B45B3B" w:rsidRDefault="006F7D90" w:rsidP="006F7D90">
      <w:pPr>
        <w:pStyle w:val="ListParagraph"/>
        <w:numPr>
          <w:ilvl w:val="0"/>
          <w:numId w:val="9"/>
        </w:numPr>
        <w:spacing w:after="160" w:line="240" w:lineRule="auto"/>
        <w:ind w:left="1276" w:hanging="425"/>
        <w:contextualSpacing/>
        <w:jc w:val="both"/>
        <w:rPr>
          <w:rFonts w:ascii="Times New Roman" w:hAnsi="Times New Roman"/>
          <w:b/>
          <w:bCs/>
          <w:sz w:val="24"/>
        </w:rPr>
      </w:pPr>
      <w:r w:rsidRPr="00B45B3B">
        <w:rPr>
          <w:rFonts w:ascii="Times New Roman" w:hAnsi="Times New Roman"/>
          <w:b/>
          <w:bCs/>
          <w:sz w:val="24"/>
        </w:rPr>
        <w:t>Kerja Sama Bilateral</w:t>
      </w:r>
    </w:p>
    <w:p w14:paraId="4B0E55A0" w14:textId="77777777" w:rsidR="006F7D90" w:rsidRPr="00B45B3B" w:rsidRDefault="006F7D90" w:rsidP="006F7D90">
      <w:pPr>
        <w:spacing w:line="240" w:lineRule="auto"/>
        <w:ind w:firstLine="851"/>
        <w:contextualSpacing/>
        <w:jc w:val="both"/>
        <w:rPr>
          <w:rFonts w:ascii="Times New Roman" w:hAnsi="Times New Roman"/>
          <w:bCs/>
          <w:sz w:val="24"/>
        </w:rPr>
      </w:pPr>
      <w:r w:rsidRPr="00B45B3B">
        <w:rPr>
          <w:rFonts w:ascii="Times New Roman" w:hAnsi="Times New Roman"/>
          <w:bCs/>
          <w:sz w:val="24"/>
        </w:rPr>
        <w:t>Melalui EPA, Amerika Serikat memiliki perjanjian-perjanjian bilateral secara terpisah untuk melakukan perdagangan limbah, terutama limbah berbahaya dengan beberapa nagara, di antaranya: Kanada, Meksiko, Kosta Rika, Malaysia, dan Filipina. Amerika Serikat menggunakan ketentuan Konvensi Basel Pasal 11 (1) sebagai dasar untuk menjalin kerja sama bilateral</w:t>
      </w:r>
      <w:r>
        <w:rPr>
          <w:rFonts w:ascii="Times New Roman" w:hAnsi="Times New Roman"/>
          <w:bCs/>
          <w:sz w:val="24"/>
        </w:rPr>
        <w:t xml:space="preserve"> </w:t>
      </w:r>
      <w:r w:rsidRPr="00F30430">
        <w:rPr>
          <w:rFonts w:ascii="Times New Roman" w:hAnsi="Times New Roman"/>
          <w:bCs/>
          <w:color w:val="0070C0"/>
          <w:sz w:val="24"/>
        </w:rPr>
        <w:t>(US Departement of State, 2020)</w:t>
      </w:r>
      <w:r w:rsidRPr="00B45B3B">
        <w:rPr>
          <w:rFonts w:ascii="Times New Roman" w:hAnsi="Times New Roman"/>
          <w:bCs/>
          <w:sz w:val="24"/>
        </w:rPr>
        <w:t>, di mana Konvensi mengizinkan anggotanya untuk melakukan kerja sama bilateral dengan negara-negara yang bukan anggota, yang berbunyi:</w:t>
      </w:r>
    </w:p>
    <w:p w14:paraId="7FF7C84B" w14:textId="77777777" w:rsidR="006F7D90" w:rsidRPr="00B45B3B" w:rsidRDefault="006F7D90" w:rsidP="006F7D90">
      <w:pPr>
        <w:spacing w:line="240" w:lineRule="auto"/>
        <w:ind w:left="851"/>
        <w:contextualSpacing/>
        <w:jc w:val="both"/>
        <w:rPr>
          <w:rFonts w:ascii="Times New Roman" w:hAnsi="Times New Roman"/>
          <w:bCs/>
          <w:i/>
          <w:iCs/>
          <w:sz w:val="24"/>
        </w:rPr>
      </w:pPr>
      <w:r w:rsidRPr="00B45B3B">
        <w:rPr>
          <w:rFonts w:ascii="Times New Roman" w:hAnsi="Times New Roman"/>
          <w:bCs/>
          <w:i/>
          <w:iCs/>
          <w:sz w:val="24"/>
        </w:rPr>
        <w:t>“Parties may enter into bilateral, multilateral, or regional agreements or arrangements regarding transboundary movement of hazardous wastes or other wastes with Parties or non-Parties provided that such agreements or arrangements do not derogate from the environmentally sound management of hazardous wastes and other wastes as required by this Convention.” (Article 11 (1))</w:t>
      </w:r>
    </w:p>
    <w:p w14:paraId="5FCBD809" w14:textId="77777777" w:rsidR="006F7D90" w:rsidRPr="00B45B3B" w:rsidRDefault="006F7D90" w:rsidP="006F7D90">
      <w:pPr>
        <w:numPr>
          <w:ilvl w:val="0"/>
          <w:numId w:val="10"/>
        </w:numPr>
        <w:spacing w:after="160" w:line="240" w:lineRule="auto"/>
        <w:ind w:left="1276" w:hanging="425"/>
        <w:contextualSpacing/>
        <w:jc w:val="both"/>
        <w:rPr>
          <w:rFonts w:ascii="Times New Roman" w:hAnsi="Times New Roman"/>
          <w:b/>
          <w:bCs/>
          <w:sz w:val="24"/>
        </w:rPr>
      </w:pPr>
      <w:r w:rsidRPr="00B45B3B">
        <w:rPr>
          <w:rFonts w:ascii="Times New Roman" w:hAnsi="Times New Roman"/>
          <w:b/>
          <w:bCs/>
          <w:sz w:val="24"/>
        </w:rPr>
        <w:t>Kerja Sama Amerika Serikat – Kanada</w:t>
      </w:r>
    </w:p>
    <w:p w14:paraId="2A2BB59A" w14:textId="77777777" w:rsidR="006F7D90" w:rsidRDefault="006F7D90" w:rsidP="006F7D90">
      <w:pPr>
        <w:spacing w:line="240" w:lineRule="auto"/>
        <w:ind w:left="851" w:firstLine="425"/>
        <w:contextualSpacing/>
        <w:jc w:val="both"/>
        <w:rPr>
          <w:rFonts w:ascii="Times New Roman" w:hAnsi="Times New Roman"/>
          <w:bCs/>
          <w:sz w:val="24"/>
        </w:rPr>
      </w:pPr>
      <w:r w:rsidRPr="00B45B3B">
        <w:rPr>
          <w:rFonts w:ascii="Times New Roman" w:hAnsi="Times New Roman"/>
          <w:bCs/>
          <w:sz w:val="24"/>
        </w:rPr>
        <w:t>Pemerintah Amerika Serikat, melalui EPA, dan pemerintah Kanada telah melakukan perjanjian bilateral yang mengatur tentang perpindahan limbah berbahaya pada tahun 1986. Kemudian perjanjian ini diamandemen pada tahun 1992 menjadi “</w:t>
      </w:r>
      <w:r w:rsidRPr="00B45B3B">
        <w:rPr>
          <w:rFonts w:ascii="Times New Roman" w:hAnsi="Times New Roman"/>
          <w:bCs/>
          <w:i/>
          <w:iCs/>
          <w:sz w:val="24"/>
        </w:rPr>
        <w:t>Agreement Between the Government of the United States of America and the Government of Canada Concerning the Transboundary Movement of Hazardous Waste and Other Waste”</w:t>
      </w:r>
      <w:r w:rsidRPr="00B45B3B">
        <w:rPr>
          <w:rFonts w:ascii="Times New Roman" w:hAnsi="Times New Roman"/>
          <w:bCs/>
          <w:sz w:val="24"/>
        </w:rPr>
        <w:t xml:space="preserve">. Perjanjian bilateral ini berupaya untuk mengakomodasi kedua negara dengan menyediakan pilihan yang aman dengan biaya yang murah dalam mengelola limbah. Kedua negara akan saling melengkapi kurangnya kapasitas dan teknologi masing-masing negara untuk mengelola limbah domestik dengan tepat, termasuk memberikan tampat transit bagi limbah berbahaya yang akan masuk ke negara-negara tersebut. </w:t>
      </w:r>
    </w:p>
    <w:p w14:paraId="69E290BC" w14:textId="77777777" w:rsidR="006F7D90" w:rsidRDefault="006F7D90" w:rsidP="006F7D90">
      <w:pPr>
        <w:spacing w:line="240" w:lineRule="auto"/>
        <w:ind w:left="851" w:firstLine="425"/>
        <w:contextualSpacing/>
        <w:jc w:val="both"/>
        <w:rPr>
          <w:rFonts w:ascii="Times New Roman" w:hAnsi="Times New Roman"/>
          <w:bCs/>
          <w:sz w:val="24"/>
        </w:rPr>
      </w:pPr>
      <w:r w:rsidRPr="00B45B3B">
        <w:rPr>
          <w:rFonts w:ascii="Times New Roman" w:hAnsi="Times New Roman"/>
          <w:bCs/>
          <w:sz w:val="24"/>
        </w:rPr>
        <w:t>Selain perjanjian bilateral tersebut, Amerika Serikat dan Kanada juga membentuk pengaturan bilateral pada 22 Oktober 2020 tentang pergerakan lintas batas limbah tidak berbahaya anatara kedua negara dalam “</w:t>
      </w:r>
      <w:r w:rsidRPr="00B45B3B">
        <w:rPr>
          <w:rFonts w:ascii="Times New Roman" w:hAnsi="Times New Roman"/>
          <w:bCs/>
          <w:i/>
          <w:iCs/>
          <w:sz w:val="24"/>
        </w:rPr>
        <w:t>Arrangement Between the Governement of United Stated of America and the Government of Canada Concernig teh Environmentally Sound Management of Non-hazardous Waste and Scrap Subject to Transboundary Movement”</w:t>
      </w:r>
      <w:r w:rsidRPr="00B45B3B">
        <w:rPr>
          <w:rFonts w:ascii="Times New Roman" w:hAnsi="Times New Roman"/>
          <w:bCs/>
          <w:sz w:val="24"/>
        </w:rPr>
        <w:t>. Pengaturan ini dibuat sebagai respons atas amandemen Konvensi Basel yang mengategorikan limbah plastik sebagai limbah berbahaya karena angka ekspor limbah plastik Amerika Serikat ke Kanada sangat tinggi</w:t>
      </w:r>
      <w:r>
        <w:rPr>
          <w:rFonts w:ascii="Times New Roman" w:hAnsi="Times New Roman"/>
          <w:bCs/>
          <w:sz w:val="24"/>
        </w:rPr>
        <w:t xml:space="preserve"> hingga mencapai 170 ribu ton.</w:t>
      </w:r>
    </w:p>
    <w:p w14:paraId="33D77A8D" w14:textId="77777777" w:rsidR="006F7D90" w:rsidRDefault="006F7D90" w:rsidP="006F7D90">
      <w:pPr>
        <w:spacing w:line="240" w:lineRule="auto"/>
        <w:ind w:left="851" w:firstLine="425"/>
        <w:contextualSpacing/>
        <w:jc w:val="both"/>
        <w:rPr>
          <w:rFonts w:ascii="Times New Roman" w:hAnsi="Times New Roman"/>
          <w:bCs/>
          <w:sz w:val="24"/>
        </w:rPr>
      </w:pPr>
      <w:r w:rsidRPr="00B45B3B">
        <w:rPr>
          <w:rFonts w:ascii="Times New Roman" w:hAnsi="Times New Roman"/>
          <w:bCs/>
          <w:sz w:val="24"/>
        </w:rPr>
        <w:t xml:space="preserve">Di bawah pengaturan bilateral ini, perpindahan limbah lintas negara termasuk limbah plastik yang masuk dalam klasifikasi limbah berbahaya dalam Konvensi Basel boleh diperdagangkan. Atau dengan kata lain, pengaturan ini menolak limbah plastik masuk ke dalam kategori limbah berbahaya karena kedua negara telah lebih dulu sepakat untuk melakukan perdagangan limbah </w:t>
      </w:r>
      <w:r w:rsidRPr="00B45B3B">
        <w:rPr>
          <w:rFonts w:ascii="Times New Roman" w:hAnsi="Times New Roman"/>
          <w:bCs/>
          <w:sz w:val="24"/>
        </w:rPr>
        <w:lastRenderedPageBreak/>
        <w:t>plastik, tetapi tetap meperhatikan manajemen lingkungan dengan baik. Kedua negara memilih untuk tunduk pada OECD dalam mendefinisikan limbah plastik.</w:t>
      </w:r>
    </w:p>
    <w:p w14:paraId="6C854F88" w14:textId="77777777" w:rsidR="006F7D90" w:rsidRPr="00B45B3B" w:rsidRDefault="006F7D90" w:rsidP="006F7D90">
      <w:pPr>
        <w:pStyle w:val="ListParagraph"/>
        <w:numPr>
          <w:ilvl w:val="0"/>
          <w:numId w:val="10"/>
        </w:numPr>
        <w:spacing w:after="160" w:line="240" w:lineRule="auto"/>
        <w:ind w:left="1276" w:hanging="425"/>
        <w:contextualSpacing/>
        <w:jc w:val="both"/>
        <w:rPr>
          <w:rFonts w:ascii="Times New Roman" w:hAnsi="Times New Roman"/>
          <w:b/>
          <w:bCs/>
          <w:sz w:val="24"/>
        </w:rPr>
      </w:pPr>
      <w:r w:rsidRPr="00B45B3B">
        <w:rPr>
          <w:rFonts w:ascii="Times New Roman" w:hAnsi="Times New Roman"/>
          <w:b/>
          <w:bCs/>
          <w:sz w:val="24"/>
        </w:rPr>
        <w:t xml:space="preserve">Kerja Sama Amerika Serikat – Meksiko </w:t>
      </w:r>
    </w:p>
    <w:p w14:paraId="51490C37" w14:textId="77777777" w:rsidR="006F7D90" w:rsidRDefault="006F7D90" w:rsidP="006F7D90">
      <w:pPr>
        <w:spacing w:line="240" w:lineRule="auto"/>
        <w:ind w:left="851" w:firstLine="425"/>
        <w:contextualSpacing/>
        <w:jc w:val="both"/>
        <w:rPr>
          <w:rFonts w:ascii="Times New Roman" w:hAnsi="Times New Roman"/>
          <w:bCs/>
          <w:sz w:val="24"/>
        </w:rPr>
      </w:pPr>
      <w:r w:rsidRPr="00B45B3B">
        <w:rPr>
          <w:rFonts w:ascii="Times New Roman" w:hAnsi="Times New Roman"/>
          <w:bCs/>
          <w:sz w:val="24"/>
        </w:rPr>
        <w:t>Pada tahun 1986, Amerika Serikat menjalin kerja sama bilateral dengan Meksiko dalam “</w:t>
      </w:r>
      <w:r w:rsidRPr="00B45B3B">
        <w:rPr>
          <w:rFonts w:ascii="Times New Roman" w:hAnsi="Times New Roman"/>
          <w:bCs/>
          <w:i/>
          <w:iCs/>
          <w:sz w:val="24"/>
        </w:rPr>
        <w:t>Agreement of Cooperation Between the United States and the United Mexican States Regarding the Transboundary Shipments of Hazardous Wastes and Hazardous Subtances</w:t>
      </w:r>
      <w:r w:rsidRPr="00B45B3B">
        <w:rPr>
          <w:rFonts w:ascii="Times New Roman" w:hAnsi="Times New Roman"/>
          <w:bCs/>
          <w:sz w:val="24"/>
        </w:rPr>
        <w:t>”. Kerja sama ini berada di bawah otoritas EPA sebagai Lembaga Eksekutif. Perjanjian kerja sama ini kemudian diamandemen dan menekankan pada pengiriman limbah berbahaya antara kedua negara di wilayah perbatasan. Kerja sama ini meliputi daur ulang limbah berbahaya atau pembuangan dan pergerakan limbah lintas negara.</w:t>
      </w:r>
    </w:p>
    <w:p w14:paraId="7A6684E6" w14:textId="77777777" w:rsidR="006F7D90" w:rsidRPr="00B45B3B" w:rsidRDefault="006F7D90" w:rsidP="006F7D90">
      <w:pPr>
        <w:spacing w:line="240" w:lineRule="auto"/>
        <w:ind w:left="851" w:firstLine="425"/>
        <w:contextualSpacing/>
        <w:jc w:val="both"/>
        <w:rPr>
          <w:rFonts w:ascii="Times New Roman" w:hAnsi="Times New Roman"/>
          <w:bCs/>
          <w:i/>
          <w:iCs/>
          <w:sz w:val="24"/>
        </w:rPr>
      </w:pPr>
      <w:r w:rsidRPr="00B45B3B">
        <w:rPr>
          <w:rFonts w:ascii="Times New Roman" w:hAnsi="Times New Roman"/>
          <w:bCs/>
          <w:sz w:val="24"/>
        </w:rPr>
        <w:t>Dalam perjanjian kerja sama ini, dijelaskan dalam Pasal 1 ayat (1) dan (2), yang disebut sebagai limbah dan bahan berbahaya adalah semua limbah dan bahan berbahaya sesuai dengan kriteria klasifikasi limbah berbahaya menurut hukum nasional masing-masing. Oleh sebab itu, mereka tidak menggunakan klasifikasi limbah berbahaya menurut Konvensi Basel, sehingga Amerika Serikat dan Meksiko masih dapat melakukan kerja sama bilateral.</w:t>
      </w:r>
      <w:r>
        <w:rPr>
          <w:rFonts w:ascii="Times New Roman" w:hAnsi="Times New Roman"/>
          <w:bCs/>
          <w:sz w:val="24"/>
        </w:rPr>
        <w:t xml:space="preserve"> </w:t>
      </w:r>
      <w:r w:rsidRPr="00B45B3B">
        <w:rPr>
          <w:rFonts w:ascii="Times New Roman" w:hAnsi="Times New Roman"/>
          <w:bCs/>
          <w:sz w:val="24"/>
        </w:rPr>
        <w:t xml:space="preserve">Kedua negara telah sepakat untuk saling mengizinkan keluar-masuknya limbah berbahaya ke wilayah mereka berikut risiko yang timbul akibat pengiriman limbah tersebut. </w:t>
      </w:r>
    </w:p>
    <w:p w14:paraId="4A057379" w14:textId="77777777" w:rsidR="006F7D90" w:rsidRPr="00856640" w:rsidRDefault="006F7D90" w:rsidP="006F7D90">
      <w:pPr>
        <w:pStyle w:val="ListParagraph"/>
        <w:numPr>
          <w:ilvl w:val="0"/>
          <w:numId w:val="10"/>
        </w:numPr>
        <w:spacing w:after="160" w:line="240" w:lineRule="auto"/>
        <w:ind w:left="1276" w:hanging="425"/>
        <w:contextualSpacing/>
        <w:jc w:val="both"/>
        <w:rPr>
          <w:rFonts w:ascii="Times New Roman" w:hAnsi="Times New Roman"/>
          <w:b/>
          <w:bCs/>
          <w:sz w:val="24"/>
        </w:rPr>
      </w:pPr>
      <w:r w:rsidRPr="00856640">
        <w:rPr>
          <w:rFonts w:ascii="Times New Roman" w:hAnsi="Times New Roman"/>
          <w:b/>
          <w:bCs/>
          <w:sz w:val="24"/>
        </w:rPr>
        <w:t>Kerja Sama Amerika Serikat – Kosta Rika</w:t>
      </w:r>
    </w:p>
    <w:p w14:paraId="4E2BD5FA" w14:textId="77777777" w:rsidR="006F7D90" w:rsidRDefault="006F7D90" w:rsidP="006F7D90">
      <w:pPr>
        <w:spacing w:line="240" w:lineRule="auto"/>
        <w:ind w:left="851" w:firstLine="425"/>
        <w:contextualSpacing/>
        <w:jc w:val="both"/>
        <w:rPr>
          <w:rFonts w:ascii="Times New Roman" w:hAnsi="Times New Roman"/>
          <w:bCs/>
          <w:sz w:val="24"/>
        </w:rPr>
      </w:pPr>
      <w:r w:rsidRPr="00B45B3B">
        <w:rPr>
          <w:rFonts w:ascii="Times New Roman" w:hAnsi="Times New Roman"/>
          <w:bCs/>
          <w:sz w:val="24"/>
        </w:rPr>
        <w:t>Selain sebagai negara yang mengeskpor limbah berbahaya, Amerika Serikat juga menjadi negara importir. Melalui EPA, Amerika Serikat sepakat melakukan kerja sama bilateral tentang impor limbah berbahaya dengan Kosta Rika. Nota kerja sama ini tersedia dalam “</w:t>
      </w:r>
      <w:r w:rsidRPr="00B45B3B">
        <w:rPr>
          <w:rFonts w:ascii="Times New Roman" w:hAnsi="Times New Roman"/>
          <w:bCs/>
          <w:i/>
          <w:iCs/>
          <w:sz w:val="24"/>
        </w:rPr>
        <w:t>Agreement on the Transboundary Movement of Hazardous Waste from Costa Rica to United States (1997)</w:t>
      </w:r>
      <w:r w:rsidRPr="00B45B3B">
        <w:rPr>
          <w:rFonts w:ascii="Times New Roman" w:hAnsi="Times New Roman"/>
          <w:bCs/>
          <w:sz w:val="24"/>
        </w:rPr>
        <w:t xml:space="preserve">”. Namun, kerja sama ini sangat spesifik, EPA hanya mengizinkan limbah pabrik perakitan </w:t>
      </w:r>
      <w:r w:rsidRPr="00B45B3B">
        <w:rPr>
          <w:rFonts w:ascii="Times New Roman" w:hAnsi="Times New Roman"/>
          <w:bCs/>
          <w:i/>
          <w:iCs/>
          <w:sz w:val="24"/>
        </w:rPr>
        <w:t>microprocessor</w:t>
      </w:r>
      <w:r w:rsidRPr="00B45B3B">
        <w:rPr>
          <w:rFonts w:ascii="Times New Roman" w:hAnsi="Times New Roman"/>
          <w:bCs/>
          <w:sz w:val="24"/>
        </w:rPr>
        <w:t xml:space="preserve"> komputer milik INTEL </w:t>
      </w:r>
      <w:r w:rsidRPr="00B45B3B">
        <w:rPr>
          <w:rFonts w:ascii="Times New Roman" w:hAnsi="Times New Roman"/>
          <w:bCs/>
          <w:i/>
          <w:iCs/>
          <w:sz w:val="24"/>
        </w:rPr>
        <w:t>Corporation</w:t>
      </w:r>
      <w:r w:rsidRPr="00B45B3B">
        <w:rPr>
          <w:rFonts w:ascii="Times New Roman" w:hAnsi="Times New Roman"/>
          <w:bCs/>
          <w:sz w:val="24"/>
        </w:rPr>
        <w:t xml:space="preserve"> yang berada di Kosta Rika untuk diolah dan diproses ulang di Amerika Serikat. Kesepakatan bilateral ini tidak menjelaskan atau membahas limbah berbahaya lain. </w:t>
      </w:r>
    </w:p>
    <w:p w14:paraId="02BCBCAE" w14:textId="77777777" w:rsidR="006F7D90" w:rsidRPr="00B45B3B" w:rsidRDefault="006F7D90" w:rsidP="006F7D90">
      <w:pPr>
        <w:spacing w:line="240" w:lineRule="auto"/>
        <w:ind w:left="851" w:firstLine="425"/>
        <w:contextualSpacing/>
        <w:jc w:val="both"/>
        <w:rPr>
          <w:rFonts w:ascii="Times New Roman" w:hAnsi="Times New Roman"/>
          <w:bCs/>
          <w:sz w:val="24"/>
        </w:rPr>
      </w:pPr>
      <w:r w:rsidRPr="00B45B3B">
        <w:rPr>
          <w:rFonts w:ascii="Times New Roman" w:hAnsi="Times New Roman"/>
          <w:bCs/>
          <w:sz w:val="24"/>
        </w:rPr>
        <w:t xml:space="preserve">Perjanjian bilateral ini muncul karena adanya larangan Konvensi Basel untuk mengirim limbah antara negara yang menjadi anggota degan negara non-anggota. Kosta Rika menjadi anggota Konvensi Basel pada tahun 1995, kemudian pada tahun 1997, melalui Kementerian Kesehatan, mereka mengajukan kerja sama ke EPA agar Amerika Serikat mengizinkan limbah berbahaya dari INTEL </w:t>
      </w:r>
      <w:r w:rsidRPr="00B45B3B">
        <w:rPr>
          <w:rFonts w:ascii="Times New Roman" w:hAnsi="Times New Roman"/>
          <w:bCs/>
          <w:i/>
          <w:iCs/>
          <w:sz w:val="24"/>
        </w:rPr>
        <w:t>Corporation</w:t>
      </w:r>
      <w:r w:rsidRPr="00B45B3B">
        <w:rPr>
          <w:rFonts w:ascii="Times New Roman" w:hAnsi="Times New Roman"/>
          <w:bCs/>
          <w:sz w:val="24"/>
        </w:rPr>
        <w:t xml:space="preserve"> bisa masuk dan dikelola.</w:t>
      </w:r>
    </w:p>
    <w:p w14:paraId="1D9EFF0F" w14:textId="77777777" w:rsidR="006F7D90" w:rsidRPr="00856640" w:rsidRDefault="006F7D90" w:rsidP="006F7D90">
      <w:pPr>
        <w:pStyle w:val="ListParagraph"/>
        <w:numPr>
          <w:ilvl w:val="0"/>
          <w:numId w:val="10"/>
        </w:numPr>
        <w:spacing w:after="160" w:line="240" w:lineRule="auto"/>
        <w:ind w:left="1276" w:hanging="425"/>
        <w:contextualSpacing/>
        <w:jc w:val="both"/>
        <w:rPr>
          <w:rFonts w:ascii="Times New Roman" w:hAnsi="Times New Roman"/>
          <w:b/>
          <w:bCs/>
          <w:sz w:val="24"/>
        </w:rPr>
      </w:pPr>
      <w:r w:rsidRPr="00856640">
        <w:rPr>
          <w:rFonts w:ascii="Times New Roman" w:hAnsi="Times New Roman"/>
          <w:b/>
          <w:bCs/>
          <w:sz w:val="24"/>
        </w:rPr>
        <w:t>Kerja Sama Amerika Serikat – Malaysia</w:t>
      </w:r>
    </w:p>
    <w:p w14:paraId="77AB9D7E" w14:textId="77777777" w:rsidR="006F7D90" w:rsidRDefault="006F7D90" w:rsidP="006F7D90">
      <w:pPr>
        <w:spacing w:line="240" w:lineRule="auto"/>
        <w:ind w:left="851" w:firstLine="425"/>
        <w:contextualSpacing/>
        <w:jc w:val="both"/>
        <w:rPr>
          <w:rFonts w:ascii="Times New Roman" w:hAnsi="Times New Roman"/>
          <w:bCs/>
          <w:sz w:val="24"/>
        </w:rPr>
      </w:pPr>
      <w:r w:rsidRPr="00B45B3B">
        <w:rPr>
          <w:rFonts w:ascii="Times New Roman" w:hAnsi="Times New Roman"/>
          <w:bCs/>
          <w:sz w:val="24"/>
        </w:rPr>
        <w:t>Amerika Serikat menjalin kerja sama bilateral dengan Malaysia melalui EPA pada tahun 1995 dalam “</w:t>
      </w:r>
      <w:r w:rsidRPr="00B45B3B">
        <w:rPr>
          <w:rFonts w:ascii="Times New Roman" w:hAnsi="Times New Roman"/>
          <w:bCs/>
          <w:i/>
          <w:iCs/>
          <w:sz w:val="24"/>
        </w:rPr>
        <w:t>Agreement Between the Government of the United States of America and the Government of Malaysia Concerning the Transboundary Movement of Hazardous Wastes from Malaysia to the United States</w:t>
      </w:r>
      <w:r w:rsidRPr="00B45B3B">
        <w:rPr>
          <w:rFonts w:ascii="Times New Roman" w:hAnsi="Times New Roman"/>
          <w:bCs/>
          <w:sz w:val="24"/>
        </w:rPr>
        <w:t>”. Sama seperti kerja sama bilateral dengan Kosta Rika, dalam perjanjian ini Amerika Serikat berperan sebagai negara penerima atau importir. Menurut Pasal 2 dari Perjanjian, tujuan kerja sama bilateral ini ialah untuk pengolahan: “</w:t>
      </w:r>
      <w:r w:rsidRPr="00B45B3B">
        <w:rPr>
          <w:rFonts w:ascii="Times New Roman" w:hAnsi="Times New Roman"/>
          <w:bCs/>
          <w:i/>
          <w:iCs/>
          <w:sz w:val="24"/>
        </w:rPr>
        <w:t xml:space="preserve">The purpose of tgis Agreement is to provide framework for the transboundary </w:t>
      </w:r>
      <w:r w:rsidRPr="00B45B3B">
        <w:rPr>
          <w:rFonts w:ascii="Times New Roman" w:hAnsi="Times New Roman"/>
          <w:bCs/>
          <w:i/>
          <w:iCs/>
          <w:sz w:val="24"/>
        </w:rPr>
        <w:lastRenderedPageBreak/>
        <w:t>movement of hazardous wastes shpped from Malaysia to United States for management.</w:t>
      </w:r>
      <w:r w:rsidRPr="00B45B3B">
        <w:rPr>
          <w:rFonts w:ascii="Times New Roman" w:hAnsi="Times New Roman"/>
          <w:bCs/>
          <w:sz w:val="24"/>
        </w:rPr>
        <w:t>”</w:t>
      </w:r>
    </w:p>
    <w:p w14:paraId="0DC5E0B7" w14:textId="77777777" w:rsidR="006F7D90" w:rsidRPr="00B45B3B" w:rsidRDefault="006F7D90" w:rsidP="006F7D90">
      <w:pPr>
        <w:spacing w:line="240" w:lineRule="auto"/>
        <w:ind w:left="851" w:firstLine="425"/>
        <w:contextualSpacing/>
        <w:jc w:val="both"/>
        <w:rPr>
          <w:rFonts w:ascii="Times New Roman" w:hAnsi="Times New Roman"/>
          <w:bCs/>
          <w:sz w:val="24"/>
        </w:rPr>
      </w:pPr>
      <w:r w:rsidRPr="00B45B3B">
        <w:rPr>
          <w:rFonts w:ascii="Times New Roman" w:hAnsi="Times New Roman"/>
          <w:bCs/>
          <w:sz w:val="24"/>
        </w:rPr>
        <w:t>Istilah limbah berbahaya juga harus sesuai dengan hukum dan regulasi masing-masing negara, tertera dalam Pasal 1 (a) dalam Perjanjian: “</w:t>
      </w:r>
      <w:r w:rsidRPr="00B45B3B">
        <w:rPr>
          <w:rFonts w:ascii="Times New Roman" w:hAnsi="Times New Roman"/>
          <w:bCs/>
          <w:i/>
          <w:iCs/>
          <w:sz w:val="24"/>
        </w:rPr>
        <w:t>’hazardous waste’ means those materials that are defined as hazardous wastes under either U.S. or Malaysian law</w:t>
      </w:r>
      <w:r w:rsidRPr="00B45B3B">
        <w:rPr>
          <w:rFonts w:ascii="Times New Roman" w:hAnsi="Times New Roman"/>
          <w:bCs/>
          <w:sz w:val="24"/>
        </w:rPr>
        <w:t>”. Meski menggunakan definisi limbah sesuai dengan regulasi nasional masing-masing, Malaysia sebagai anggota tetap terikat oleh ketentuan-ketentuan dalam Konvensi Basel, sesuai dengan Pasal 3 Perjanjian:</w:t>
      </w:r>
    </w:p>
    <w:p w14:paraId="7B4A7C5B" w14:textId="77777777" w:rsidR="006F7D90" w:rsidRPr="00B45B3B" w:rsidRDefault="006F7D90" w:rsidP="006F7D90">
      <w:pPr>
        <w:spacing w:line="240" w:lineRule="auto"/>
        <w:ind w:left="1276"/>
        <w:contextualSpacing/>
        <w:jc w:val="both"/>
        <w:rPr>
          <w:rFonts w:ascii="Times New Roman" w:hAnsi="Times New Roman"/>
          <w:bCs/>
          <w:i/>
          <w:iCs/>
          <w:sz w:val="24"/>
        </w:rPr>
      </w:pPr>
      <w:r w:rsidRPr="00B45B3B">
        <w:rPr>
          <w:rFonts w:ascii="Times New Roman" w:hAnsi="Times New Roman"/>
          <w:bCs/>
          <w:i/>
          <w:iCs/>
          <w:sz w:val="24"/>
        </w:rPr>
        <w:t>“The Parties hereby undertake to comply with the terms and conditions applicable to them under this Agreement, in particular with regard to transboundary movements of hazardous wastes undertaken pursuant to this Agreements, and acknowledge that with regard to such movements Malaysia shall be bound by the relevant provisions of the Basel Convention.” (Article 3)</w:t>
      </w:r>
    </w:p>
    <w:p w14:paraId="7391B1E1" w14:textId="77777777" w:rsidR="006F7D90" w:rsidRPr="00856640" w:rsidRDefault="006F7D90" w:rsidP="006F7D90">
      <w:pPr>
        <w:pStyle w:val="ListParagraph"/>
        <w:numPr>
          <w:ilvl w:val="0"/>
          <w:numId w:val="10"/>
        </w:numPr>
        <w:spacing w:after="160" w:line="240" w:lineRule="auto"/>
        <w:ind w:left="1276" w:hanging="425"/>
        <w:contextualSpacing/>
        <w:jc w:val="both"/>
        <w:rPr>
          <w:rFonts w:ascii="Times New Roman" w:hAnsi="Times New Roman"/>
          <w:b/>
          <w:bCs/>
          <w:sz w:val="24"/>
        </w:rPr>
      </w:pPr>
      <w:r w:rsidRPr="00856640">
        <w:rPr>
          <w:rFonts w:ascii="Times New Roman" w:hAnsi="Times New Roman"/>
          <w:b/>
          <w:bCs/>
          <w:sz w:val="24"/>
        </w:rPr>
        <w:t>Kerja Sama Amerika Serikat – Filipina</w:t>
      </w:r>
    </w:p>
    <w:p w14:paraId="37620AA3" w14:textId="77777777" w:rsidR="006F7D90" w:rsidRDefault="006F7D90" w:rsidP="006F7D90">
      <w:pPr>
        <w:spacing w:line="240" w:lineRule="auto"/>
        <w:ind w:left="851" w:firstLine="425"/>
        <w:contextualSpacing/>
        <w:jc w:val="both"/>
        <w:rPr>
          <w:rFonts w:ascii="Times New Roman" w:hAnsi="Times New Roman"/>
          <w:bCs/>
          <w:sz w:val="24"/>
        </w:rPr>
      </w:pPr>
      <w:r w:rsidRPr="00B45B3B">
        <w:rPr>
          <w:rFonts w:ascii="Times New Roman" w:hAnsi="Times New Roman"/>
          <w:bCs/>
          <w:sz w:val="24"/>
        </w:rPr>
        <w:t>Negara Asia Tenggara lain yang menjalin kerja sama bilateral dengan Amerika Serikat tentang perpindahan limbah berbahaya lintas batas adalah Filipina. Perjanjian kedua negara tersebut terdapat dalam “</w:t>
      </w:r>
      <w:r w:rsidRPr="00B45B3B">
        <w:rPr>
          <w:rFonts w:ascii="Times New Roman" w:hAnsi="Times New Roman"/>
          <w:bCs/>
          <w:i/>
          <w:iCs/>
          <w:sz w:val="24"/>
        </w:rPr>
        <w:t>Agreement of the United States Government anf the Government of the Republic of the Philippines Concerning the Transboundary Movement of Hazardous Wastes from the Philippines to the United States</w:t>
      </w:r>
      <w:r w:rsidRPr="00B45B3B">
        <w:rPr>
          <w:rFonts w:ascii="Times New Roman" w:hAnsi="Times New Roman"/>
          <w:bCs/>
          <w:sz w:val="24"/>
        </w:rPr>
        <w:t>” dan disepakati pada tahun 2001.</w:t>
      </w:r>
    </w:p>
    <w:p w14:paraId="473ED978" w14:textId="77777777" w:rsidR="006F7D90" w:rsidRDefault="006F7D90" w:rsidP="006F7D90">
      <w:pPr>
        <w:spacing w:line="240" w:lineRule="auto"/>
        <w:ind w:left="851" w:firstLine="425"/>
        <w:contextualSpacing/>
        <w:jc w:val="both"/>
        <w:rPr>
          <w:rFonts w:ascii="Times New Roman" w:hAnsi="Times New Roman"/>
          <w:bCs/>
          <w:sz w:val="24"/>
        </w:rPr>
      </w:pPr>
      <w:r w:rsidRPr="00B45B3B">
        <w:rPr>
          <w:rFonts w:ascii="Times New Roman" w:hAnsi="Times New Roman"/>
          <w:bCs/>
          <w:sz w:val="24"/>
        </w:rPr>
        <w:t>Seperti perjanjian bilateral tentang perpindahan limbah berbahaya antara Amerika Serikat dengan negara-negara lain, perjanjian bilateral dengan Filipina juga berada di bawah otoritas EPA dan menggunakan definisi limbah berbahaya sesuai dengan hukum dan regulasi nasional masing-masing. Filipina bersedia menerapkan aturan-aturan yang relevan dengan Perjanjian yang tertera dalam Konvensi Basel, tetapi tidak tercantum dalam Perjanjian ini.</w:t>
      </w:r>
    </w:p>
    <w:p w14:paraId="5129AAA8" w14:textId="77777777" w:rsidR="006F7D90" w:rsidRDefault="006F7D90" w:rsidP="006F7D90">
      <w:pPr>
        <w:spacing w:line="240" w:lineRule="auto"/>
        <w:ind w:left="851" w:firstLine="425"/>
        <w:contextualSpacing/>
        <w:jc w:val="both"/>
        <w:rPr>
          <w:rFonts w:ascii="Times New Roman" w:hAnsi="Times New Roman"/>
          <w:bCs/>
          <w:sz w:val="24"/>
        </w:rPr>
      </w:pPr>
      <w:r w:rsidRPr="00B45B3B">
        <w:rPr>
          <w:rFonts w:ascii="Times New Roman" w:hAnsi="Times New Roman"/>
          <w:bCs/>
          <w:sz w:val="24"/>
        </w:rPr>
        <w:t>Meski perjanjian bilateral ini hanya mengatur tentang pengiriman limbah berbahaya dari Filipina ke Amerika Serikat, Amerika Serikat tetap mengirim limbah plastiknya ke Filipina. Namun, seperti halnya Malaysia, pasca ditetapkannya amandemen limbah plastik pada 2019 dalam Konvensi Basel, Filipina menolak limbah plastik dari Amerika Serikat sehingga volume ekspor ke Filipina menurun dibandingkan tahun 2017-2018 di mana amandemen belum dilakukan.</w:t>
      </w:r>
    </w:p>
    <w:p w14:paraId="4684D59C" w14:textId="77777777" w:rsidR="006F7D90" w:rsidRDefault="006F7D90" w:rsidP="006F7D90">
      <w:pPr>
        <w:spacing w:line="240" w:lineRule="auto"/>
        <w:ind w:left="851" w:firstLine="425"/>
        <w:contextualSpacing/>
        <w:jc w:val="both"/>
        <w:rPr>
          <w:rFonts w:ascii="Times New Roman" w:hAnsi="Times New Roman"/>
          <w:bCs/>
          <w:sz w:val="24"/>
        </w:rPr>
      </w:pPr>
      <w:r w:rsidRPr="00B45B3B">
        <w:rPr>
          <w:rFonts w:ascii="Times New Roman" w:hAnsi="Times New Roman"/>
          <w:bCs/>
          <w:sz w:val="24"/>
        </w:rPr>
        <w:t>Hal tersebut terjadi karena Filipina dan Malaysia tetap tunduk terhadap aturan dan keputusan Konvensi Basel, seperti yang tercantum dalam naskah perjanjian masing-masing negara dengan Amerika Serikat. Sebelum amandemen limbah plastik, kedua negara tersebut menjadi pasar alteratif untuk ekspor limbah bagi Amerika Serikat. Oleh karena itu, Amerika Serikat tidak terdesak untuk meratifikasi Konvensi Basel sejak kerja sama dengan Filipina dan Malaysia disepakati hingga amandemen limbah plastik efektif pada Januari 2021.</w:t>
      </w:r>
    </w:p>
    <w:p w14:paraId="71038EB2" w14:textId="77777777" w:rsidR="006F7D90" w:rsidRDefault="006F7D90" w:rsidP="006F7D90">
      <w:pPr>
        <w:spacing w:line="240" w:lineRule="auto"/>
        <w:contextualSpacing/>
        <w:jc w:val="both"/>
        <w:rPr>
          <w:rFonts w:ascii="Times New Roman" w:hAnsi="Times New Roman"/>
          <w:bCs/>
          <w:sz w:val="24"/>
        </w:rPr>
      </w:pPr>
    </w:p>
    <w:p w14:paraId="30863861" w14:textId="77777777" w:rsidR="006F7D90" w:rsidRDefault="006F7D90" w:rsidP="006F7D90">
      <w:pPr>
        <w:rPr>
          <w:rFonts w:ascii="Times New Roman" w:hAnsi="Times New Roman"/>
          <w:b/>
          <w:sz w:val="24"/>
        </w:rPr>
      </w:pPr>
      <w:r>
        <w:rPr>
          <w:rFonts w:ascii="Times New Roman" w:hAnsi="Times New Roman"/>
          <w:b/>
          <w:sz w:val="24"/>
        </w:rPr>
        <w:br w:type="page"/>
      </w:r>
    </w:p>
    <w:p w14:paraId="282DA281" w14:textId="77777777" w:rsidR="006F7D90" w:rsidRPr="00856640" w:rsidRDefault="006F7D90" w:rsidP="006F7D90">
      <w:pPr>
        <w:spacing w:line="240" w:lineRule="auto"/>
        <w:contextualSpacing/>
        <w:jc w:val="both"/>
        <w:rPr>
          <w:rFonts w:ascii="Times New Roman" w:hAnsi="Times New Roman"/>
          <w:b/>
          <w:sz w:val="24"/>
        </w:rPr>
      </w:pPr>
      <w:r w:rsidRPr="00856640">
        <w:rPr>
          <w:rFonts w:ascii="Times New Roman" w:hAnsi="Times New Roman"/>
          <w:b/>
          <w:sz w:val="24"/>
        </w:rPr>
        <w:lastRenderedPageBreak/>
        <w:t>Kesimpulan</w:t>
      </w:r>
    </w:p>
    <w:p w14:paraId="79BFEA5A" w14:textId="77777777" w:rsidR="006F7D90" w:rsidRPr="00856640" w:rsidRDefault="006F7D90" w:rsidP="006F7D90">
      <w:pPr>
        <w:spacing w:line="240" w:lineRule="auto"/>
        <w:ind w:firstLine="851"/>
        <w:contextualSpacing/>
        <w:jc w:val="both"/>
        <w:rPr>
          <w:rFonts w:ascii="Times New Roman" w:hAnsi="Times New Roman"/>
          <w:bCs/>
          <w:sz w:val="24"/>
        </w:rPr>
      </w:pPr>
      <w:r w:rsidRPr="00856640">
        <w:rPr>
          <w:rFonts w:ascii="Times New Roman" w:hAnsi="Times New Roman"/>
          <w:bCs/>
          <w:sz w:val="24"/>
        </w:rPr>
        <w:t>Konvensi Basel merupakan perjanjian internasional dengan 1897 anggota yang mengatur perpindahan limbah berbahaya lintas negara. Secara tegas, Konvensi ini melarang negara yang menjadi anggota untuk melakukan perdagangan limbah dengan negara yang bukan anggota. Negara penghasil limbah yang besar dan bukan anggota Konvensi, seperti Amerika Serikat, akan mengalami kesulitan dalam mengekspor limbah-limbahnya. Kemampuan mengolah limbah domestik Amerika Serikat berbanding terbalik dengan jumlah limbah yang mampu dikelola, oleh karena itu Amerika Serikat perlu mengekspor limbah-limbah yang dihasilkan agar tidak terjadi krisis limbah di negaranya.</w:t>
      </w:r>
    </w:p>
    <w:p w14:paraId="528E8770" w14:textId="77777777" w:rsidR="006F7D90" w:rsidRPr="00856640" w:rsidRDefault="006F7D90" w:rsidP="006F7D90">
      <w:pPr>
        <w:spacing w:line="240" w:lineRule="auto"/>
        <w:ind w:firstLine="851"/>
        <w:contextualSpacing/>
        <w:jc w:val="both"/>
        <w:rPr>
          <w:rFonts w:ascii="Times New Roman" w:hAnsi="Times New Roman"/>
          <w:bCs/>
          <w:sz w:val="24"/>
        </w:rPr>
      </w:pPr>
      <w:r w:rsidRPr="00856640">
        <w:rPr>
          <w:rFonts w:ascii="Times New Roman" w:hAnsi="Times New Roman"/>
          <w:bCs/>
          <w:sz w:val="24"/>
        </w:rPr>
        <w:t>Namun, Amerika Serikat menolak untuk meratifikasi Konvensi Basel meski terancam akan kehilangan tujuan ekspor limbah. Ada beberapa alasan mengapa Amerika Serikat belum juga meratifikasi meski telah dilakukan amandemen yang mengategorikan plastik sebagai limbah berbahaya. Budaya politik Amerika Serikat yang meliputi warisan pemikiran dan prosedur administrasi yang berlaku dalam meratifikasi perjanjian internasional membuat sebuah perjanjian sulit untuk diratifikasi dan diadaptasi menjadi hukum nasional. Selain itu, Amerika Serikat memiliki beberapa alternatif lain untuk melakukan perdagangan limbah seperti keanggotaan dalam OECD dan perjanjian bilateral dengan Kanada, Meksiko, Kosta Rika, Malaysia, dan Filipina.</w:t>
      </w:r>
    </w:p>
    <w:p w14:paraId="40EEC08F" w14:textId="77777777" w:rsidR="006F7D90" w:rsidRDefault="006F7D90" w:rsidP="006F7D90">
      <w:pPr>
        <w:spacing w:line="240" w:lineRule="auto"/>
        <w:contextualSpacing/>
        <w:jc w:val="both"/>
        <w:rPr>
          <w:rFonts w:ascii="Times New Roman" w:hAnsi="Times New Roman"/>
          <w:bCs/>
          <w:sz w:val="24"/>
        </w:rPr>
      </w:pPr>
    </w:p>
    <w:p w14:paraId="225E04DE" w14:textId="77777777" w:rsidR="006F7D90" w:rsidRPr="00856640" w:rsidRDefault="006F7D90" w:rsidP="006F7D90">
      <w:pPr>
        <w:spacing w:line="240" w:lineRule="auto"/>
        <w:contextualSpacing/>
        <w:jc w:val="both"/>
        <w:rPr>
          <w:rFonts w:ascii="Times New Roman" w:hAnsi="Times New Roman"/>
          <w:b/>
          <w:sz w:val="24"/>
        </w:rPr>
      </w:pPr>
      <w:r w:rsidRPr="00856640">
        <w:rPr>
          <w:rFonts w:ascii="Times New Roman" w:hAnsi="Times New Roman"/>
          <w:b/>
          <w:sz w:val="24"/>
        </w:rPr>
        <w:t>Daftar Pustaka</w:t>
      </w:r>
    </w:p>
    <w:p w14:paraId="0BED871A" w14:textId="77777777" w:rsidR="006F7D90" w:rsidRDefault="006F7D90" w:rsidP="006F7D90">
      <w:pPr>
        <w:spacing w:line="240" w:lineRule="auto"/>
        <w:contextualSpacing/>
        <w:jc w:val="both"/>
        <w:rPr>
          <w:rFonts w:ascii="Times New Roman" w:hAnsi="Times New Roman"/>
          <w:bCs/>
          <w:sz w:val="24"/>
        </w:rPr>
      </w:pPr>
    </w:p>
    <w:p w14:paraId="3264AABE" w14:textId="77777777" w:rsidR="006F7D90" w:rsidRPr="00544B64" w:rsidRDefault="006F7D90" w:rsidP="006F7D90">
      <w:pPr>
        <w:spacing w:afterLines="150" w:after="360" w:line="240" w:lineRule="auto"/>
        <w:ind w:left="567" w:hanging="567"/>
        <w:contextualSpacing/>
        <w:jc w:val="both"/>
        <w:rPr>
          <w:rFonts w:ascii="Times New Roman" w:hAnsi="Times New Roman"/>
          <w:bCs/>
          <w:sz w:val="24"/>
        </w:rPr>
      </w:pPr>
      <w:r w:rsidRPr="00AA01C8">
        <w:rPr>
          <w:rFonts w:ascii="Times New Roman" w:hAnsi="Times New Roman"/>
          <w:bCs/>
          <w:i/>
          <w:iCs/>
          <w:sz w:val="24"/>
        </w:rPr>
        <w:t>Agreement Between the Government of the United States of America and the Government of Canada Concerning the Transboundary Movement of Hazardous Waste and Other Waste</w:t>
      </w:r>
      <w:r>
        <w:rPr>
          <w:rFonts w:ascii="Times New Roman" w:hAnsi="Times New Roman"/>
          <w:bCs/>
          <w:i/>
          <w:iCs/>
          <w:sz w:val="24"/>
        </w:rPr>
        <w:t xml:space="preserve">. </w:t>
      </w:r>
      <w:r>
        <w:rPr>
          <w:rFonts w:ascii="Times New Roman" w:hAnsi="Times New Roman"/>
          <w:bCs/>
          <w:sz w:val="24"/>
        </w:rPr>
        <w:t>1986.</w:t>
      </w:r>
    </w:p>
    <w:p w14:paraId="5AF6FAA3" w14:textId="77777777" w:rsidR="006F7D90" w:rsidRPr="00544B64" w:rsidRDefault="006F7D90" w:rsidP="006F7D90">
      <w:pPr>
        <w:spacing w:afterLines="150" w:after="360" w:line="240" w:lineRule="auto"/>
        <w:ind w:left="567" w:hanging="567"/>
        <w:contextualSpacing/>
        <w:jc w:val="both"/>
        <w:rPr>
          <w:rFonts w:ascii="Times New Roman" w:hAnsi="Times New Roman"/>
          <w:bCs/>
          <w:sz w:val="24"/>
        </w:rPr>
      </w:pPr>
      <w:r w:rsidRPr="00960A1E">
        <w:rPr>
          <w:rFonts w:ascii="Times New Roman" w:hAnsi="Times New Roman"/>
          <w:bCs/>
          <w:i/>
          <w:iCs/>
          <w:sz w:val="24"/>
        </w:rPr>
        <w:t>Agreement Between the Government of the United States of America and the Government of Malaysia Concerning the Transboundary Movement of Hazardous Wastes from Malaysia to the United States</w:t>
      </w:r>
      <w:r>
        <w:rPr>
          <w:rFonts w:ascii="Times New Roman" w:hAnsi="Times New Roman"/>
          <w:bCs/>
          <w:i/>
          <w:iCs/>
          <w:sz w:val="24"/>
        </w:rPr>
        <w:t xml:space="preserve">. </w:t>
      </w:r>
      <w:r>
        <w:rPr>
          <w:rFonts w:ascii="Times New Roman" w:hAnsi="Times New Roman"/>
          <w:bCs/>
          <w:sz w:val="24"/>
        </w:rPr>
        <w:t>1995.</w:t>
      </w:r>
    </w:p>
    <w:p w14:paraId="4FFA2138" w14:textId="77777777" w:rsidR="006F7D90" w:rsidRPr="00544B64" w:rsidRDefault="006F7D90" w:rsidP="006F7D90">
      <w:pPr>
        <w:spacing w:afterLines="150" w:after="360" w:line="240" w:lineRule="auto"/>
        <w:ind w:left="567" w:hanging="567"/>
        <w:contextualSpacing/>
        <w:jc w:val="both"/>
        <w:rPr>
          <w:rFonts w:ascii="Times New Roman" w:hAnsi="Times New Roman"/>
          <w:bCs/>
          <w:sz w:val="24"/>
        </w:rPr>
      </w:pPr>
      <w:r w:rsidRPr="00C36FC2">
        <w:rPr>
          <w:rFonts w:ascii="Times New Roman" w:hAnsi="Times New Roman"/>
          <w:bCs/>
          <w:i/>
          <w:iCs/>
          <w:sz w:val="24"/>
        </w:rPr>
        <w:t>Agreement of Cooperation Between the United States and the United Mexican States Regarding the Transboundary Shipments of Hazardous Wastes and Hazardous Subtances</w:t>
      </w:r>
      <w:r>
        <w:rPr>
          <w:rFonts w:ascii="Times New Roman" w:hAnsi="Times New Roman"/>
          <w:bCs/>
          <w:i/>
          <w:iCs/>
          <w:sz w:val="24"/>
        </w:rPr>
        <w:t xml:space="preserve">. </w:t>
      </w:r>
      <w:r>
        <w:rPr>
          <w:rFonts w:ascii="Times New Roman" w:hAnsi="Times New Roman"/>
          <w:bCs/>
          <w:sz w:val="24"/>
        </w:rPr>
        <w:t>1986.</w:t>
      </w:r>
    </w:p>
    <w:p w14:paraId="49D951A9" w14:textId="77777777" w:rsidR="006F7D90" w:rsidRPr="00544B64" w:rsidRDefault="006F7D90" w:rsidP="006F7D90">
      <w:pPr>
        <w:spacing w:afterLines="150" w:after="360" w:line="240" w:lineRule="auto"/>
        <w:ind w:left="567" w:hanging="567"/>
        <w:contextualSpacing/>
        <w:jc w:val="both"/>
        <w:rPr>
          <w:rFonts w:ascii="Times New Roman" w:hAnsi="Times New Roman"/>
          <w:bCs/>
          <w:sz w:val="24"/>
        </w:rPr>
      </w:pPr>
      <w:r w:rsidRPr="00892628">
        <w:rPr>
          <w:rFonts w:ascii="Times New Roman" w:hAnsi="Times New Roman"/>
          <w:bCs/>
          <w:i/>
          <w:iCs/>
          <w:sz w:val="24"/>
        </w:rPr>
        <w:t>Agreement of the United States Government anf the Government of the Republic of the Philippines Concerning the Transboundary Movement of Hazardous Wastes from the Philippines to the United States</w:t>
      </w:r>
      <w:r>
        <w:rPr>
          <w:rFonts w:ascii="Times New Roman" w:hAnsi="Times New Roman"/>
          <w:bCs/>
          <w:i/>
          <w:iCs/>
          <w:sz w:val="24"/>
        </w:rPr>
        <w:t xml:space="preserve">. </w:t>
      </w:r>
      <w:r>
        <w:rPr>
          <w:rFonts w:ascii="Times New Roman" w:hAnsi="Times New Roman"/>
          <w:bCs/>
          <w:sz w:val="24"/>
        </w:rPr>
        <w:t>2021.</w:t>
      </w:r>
    </w:p>
    <w:p w14:paraId="311EA4F3" w14:textId="77777777" w:rsidR="006F7D90" w:rsidRPr="00544B64" w:rsidRDefault="006F7D90" w:rsidP="006F7D90">
      <w:pPr>
        <w:spacing w:afterLines="150" w:after="360" w:line="240" w:lineRule="auto"/>
        <w:ind w:left="567" w:hanging="567"/>
        <w:contextualSpacing/>
        <w:jc w:val="both"/>
        <w:rPr>
          <w:rFonts w:ascii="Times New Roman" w:hAnsi="Times New Roman"/>
          <w:bCs/>
          <w:sz w:val="24"/>
        </w:rPr>
      </w:pPr>
      <w:r w:rsidRPr="004F4CF9">
        <w:rPr>
          <w:rFonts w:ascii="Times New Roman" w:hAnsi="Times New Roman"/>
          <w:bCs/>
          <w:i/>
          <w:iCs/>
          <w:sz w:val="24"/>
        </w:rPr>
        <w:t>Agreement on the Transboundary Movement of Hazardous Waste from Costa Rica to United States</w:t>
      </w:r>
      <w:r>
        <w:rPr>
          <w:rFonts w:ascii="Times New Roman" w:hAnsi="Times New Roman"/>
          <w:bCs/>
          <w:i/>
          <w:iCs/>
          <w:sz w:val="24"/>
        </w:rPr>
        <w:t>.</w:t>
      </w:r>
      <w:r>
        <w:rPr>
          <w:rFonts w:ascii="Times New Roman" w:hAnsi="Times New Roman"/>
          <w:bCs/>
          <w:sz w:val="24"/>
        </w:rPr>
        <w:t>1997.</w:t>
      </w:r>
    </w:p>
    <w:p w14:paraId="7FAACEF9" w14:textId="77777777" w:rsidR="006F7D90" w:rsidRPr="00544B64" w:rsidRDefault="006F7D90" w:rsidP="006F7D90">
      <w:pPr>
        <w:spacing w:afterLines="150" w:after="360" w:line="240" w:lineRule="auto"/>
        <w:ind w:left="567" w:hanging="567"/>
        <w:contextualSpacing/>
        <w:jc w:val="both"/>
        <w:rPr>
          <w:rFonts w:ascii="Times New Roman" w:hAnsi="Times New Roman"/>
          <w:bCs/>
          <w:sz w:val="24"/>
        </w:rPr>
      </w:pPr>
      <w:r w:rsidRPr="00216DB3">
        <w:rPr>
          <w:rFonts w:ascii="Times New Roman" w:hAnsi="Times New Roman"/>
          <w:bCs/>
          <w:i/>
          <w:iCs/>
          <w:sz w:val="24"/>
        </w:rPr>
        <w:t>Arrangement Between the Governement of United Stated of America and the Government of Canada Concernig teh Environmentally Sound Management of Non-hazardous Waste and Scrap Subject to Transboundary Movemen</w:t>
      </w:r>
      <w:r>
        <w:rPr>
          <w:rFonts w:ascii="Times New Roman" w:hAnsi="Times New Roman"/>
          <w:bCs/>
          <w:i/>
          <w:iCs/>
          <w:sz w:val="24"/>
        </w:rPr>
        <w:t xml:space="preserve">t. </w:t>
      </w:r>
      <w:r>
        <w:rPr>
          <w:rFonts w:ascii="Times New Roman" w:hAnsi="Times New Roman"/>
          <w:bCs/>
          <w:sz w:val="24"/>
        </w:rPr>
        <w:t>2020.</w:t>
      </w:r>
    </w:p>
    <w:p w14:paraId="56D31859" w14:textId="77777777" w:rsidR="006F7D90" w:rsidRDefault="006F7D90" w:rsidP="006F7D90">
      <w:pPr>
        <w:spacing w:afterLines="150" w:after="360" w:line="240" w:lineRule="auto"/>
        <w:ind w:left="567" w:hanging="567"/>
        <w:contextualSpacing/>
        <w:jc w:val="both"/>
        <w:rPr>
          <w:rFonts w:ascii="Times New Roman" w:hAnsi="Times New Roman"/>
          <w:sz w:val="24"/>
          <w:szCs w:val="24"/>
        </w:rPr>
      </w:pPr>
      <w:r w:rsidRPr="00034886">
        <w:rPr>
          <w:rFonts w:ascii="Times New Roman" w:hAnsi="Times New Roman"/>
          <w:sz w:val="24"/>
          <w:szCs w:val="24"/>
        </w:rPr>
        <w:t>BAN</w:t>
      </w:r>
      <w:r>
        <w:rPr>
          <w:rFonts w:ascii="Times New Roman" w:hAnsi="Times New Roman"/>
          <w:sz w:val="24"/>
          <w:szCs w:val="24"/>
        </w:rPr>
        <w:t xml:space="preserve">. </w:t>
      </w:r>
      <w:r w:rsidRPr="00034886">
        <w:rPr>
          <w:rFonts w:ascii="Times New Roman" w:hAnsi="Times New Roman"/>
          <w:sz w:val="24"/>
          <w:szCs w:val="24"/>
        </w:rPr>
        <w:t>2021</w:t>
      </w:r>
      <w:r>
        <w:rPr>
          <w:rFonts w:ascii="Times New Roman" w:hAnsi="Times New Roman"/>
          <w:sz w:val="24"/>
          <w:szCs w:val="24"/>
        </w:rPr>
        <w:t xml:space="preserve">. </w:t>
      </w:r>
      <w:r w:rsidRPr="00544B64">
        <w:rPr>
          <w:rFonts w:ascii="Times New Roman" w:hAnsi="Times New Roman"/>
          <w:i/>
          <w:iCs/>
          <w:sz w:val="24"/>
          <w:szCs w:val="24"/>
        </w:rPr>
        <w:t>U.S. Export Data: 2021 annual Summary</w:t>
      </w:r>
      <w:r>
        <w:rPr>
          <w:rFonts w:ascii="Times New Roman" w:hAnsi="Times New Roman"/>
          <w:sz w:val="24"/>
          <w:szCs w:val="24"/>
        </w:rPr>
        <w:t>. T</w:t>
      </w:r>
      <w:r w:rsidRPr="00034886">
        <w:rPr>
          <w:rFonts w:ascii="Times New Roman" w:hAnsi="Times New Roman"/>
          <w:sz w:val="24"/>
          <w:szCs w:val="24"/>
        </w:rPr>
        <w:t xml:space="preserve">ersedia di </w:t>
      </w:r>
      <w:hyperlink r:id="rId10" w:history="1">
        <w:r w:rsidRPr="008B764A">
          <w:rPr>
            <w:rStyle w:val="Hyperlink"/>
            <w:rFonts w:ascii="Times New Roman" w:hAnsi="Times New Roman"/>
            <w:sz w:val="24"/>
            <w:szCs w:val="24"/>
          </w:rPr>
          <w:t>https://www.ban.org/plastic-waste-project-hub/trade-data/usaexport-data-2021-annual-summary</w:t>
        </w:r>
      </w:hyperlink>
    </w:p>
    <w:p w14:paraId="7B59EBC4" w14:textId="77777777" w:rsidR="006F7D90" w:rsidRPr="00544B64" w:rsidRDefault="006F7D90" w:rsidP="006F7D90">
      <w:pPr>
        <w:spacing w:afterLines="150" w:after="360" w:line="240" w:lineRule="auto"/>
        <w:ind w:left="567" w:hanging="567"/>
        <w:contextualSpacing/>
        <w:jc w:val="both"/>
        <w:rPr>
          <w:rFonts w:ascii="Times New Roman" w:hAnsi="Times New Roman"/>
          <w:bCs/>
          <w:sz w:val="24"/>
        </w:rPr>
      </w:pPr>
      <w:r w:rsidRPr="00E65B11">
        <w:rPr>
          <w:rFonts w:ascii="Times New Roman" w:hAnsi="Times New Roman"/>
          <w:bCs/>
          <w:i/>
          <w:iCs/>
          <w:sz w:val="24"/>
        </w:rPr>
        <w:t>Basel Convention on the Control of Transboundary Movements of Hazardous Wastes and Their Disposal</w:t>
      </w:r>
      <w:r>
        <w:rPr>
          <w:rFonts w:ascii="Times New Roman" w:hAnsi="Times New Roman"/>
          <w:bCs/>
          <w:i/>
          <w:iCs/>
          <w:sz w:val="24"/>
        </w:rPr>
        <w:t xml:space="preserve">. </w:t>
      </w:r>
      <w:r>
        <w:rPr>
          <w:rFonts w:ascii="Times New Roman" w:hAnsi="Times New Roman"/>
          <w:bCs/>
          <w:sz w:val="24"/>
        </w:rPr>
        <w:t>2019.</w:t>
      </w:r>
    </w:p>
    <w:p w14:paraId="43B6AB73" w14:textId="77777777" w:rsidR="006F7D90" w:rsidRDefault="006F7D90" w:rsidP="006F7D90">
      <w:pPr>
        <w:spacing w:afterLines="150" w:after="360" w:line="240" w:lineRule="auto"/>
        <w:ind w:left="567" w:hanging="567"/>
        <w:contextualSpacing/>
        <w:jc w:val="both"/>
        <w:rPr>
          <w:rFonts w:ascii="Times New Roman" w:hAnsi="Times New Roman"/>
          <w:sz w:val="24"/>
          <w:szCs w:val="24"/>
        </w:rPr>
      </w:pPr>
      <w:r w:rsidRPr="003E7776">
        <w:rPr>
          <w:rFonts w:ascii="Times New Roman" w:hAnsi="Times New Roman"/>
          <w:sz w:val="24"/>
          <w:szCs w:val="24"/>
        </w:rPr>
        <w:t>Basel Convention</w:t>
      </w:r>
      <w:r>
        <w:rPr>
          <w:rFonts w:ascii="Times New Roman" w:hAnsi="Times New Roman"/>
          <w:sz w:val="24"/>
          <w:szCs w:val="24"/>
        </w:rPr>
        <w:t>.</w:t>
      </w:r>
      <w:r w:rsidRPr="003E7776">
        <w:rPr>
          <w:rFonts w:ascii="Times New Roman" w:hAnsi="Times New Roman"/>
          <w:sz w:val="24"/>
          <w:szCs w:val="24"/>
        </w:rPr>
        <w:t xml:space="preserve"> 2019</w:t>
      </w:r>
      <w:r>
        <w:rPr>
          <w:rFonts w:ascii="Times New Roman" w:hAnsi="Times New Roman"/>
          <w:sz w:val="24"/>
          <w:szCs w:val="24"/>
        </w:rPr>
        <w:t xml:space="preserve">. </w:t>
      </w:r>
      <w:r w:rsidRPr="003E7776">
        <w:rPr>
          <w:rFonts w:ascii="Times New Roman" w:hAnsi="Times New Roman"/>
          <w:i/>
          <w:iCs/>
          <w:sz w:val="24"/>
          <w:szCs w:val="24"/>
        </w:rPr>
        <w:t>Questions and Answers Related to the Basel Convention Plastic Waste Amendments</w:t>
      </w:r>
      <w:r>
        <w:rPr>
          <w:rFonts w:ascii="Times New Roman" w:hAnsi="Times New Roman"/>
          <w:sz w:val="24"/>
          <w:szCs w:val="24"/>
        </w:rPr>
        <w:t>. T</w:t>
      </w:r>
      <w:r w:rsidRPr="003E7776">
        <w:rPr>
          <w:rFonts w:ascii="Times New Roman" w:hAnsi="Times New Roman"/>
          <w:sz w:val="24"/>
          <w:szCs w:val="24"/>
        </w:rPr>
        <w:t xml:space="preserve">ersedia di </w:t>
      </w:r>
      <w:hyperlink r:id="rId11" w:history="1">
        <w:r w:rsidRPr="008B764A">
          <w:rPr>
            <w:rStyle w:val="Hyperlink"/>
            <w:rFonts w:ascii="Times New Roman" w:hAnsi="Times New Roman"/>
            <w:sz w:val="24"/>
            <w:szCs w:val="24"/>
          </w:rPr>
          <w:t>http://www.basel.int/Implementation/Plasticwaste/PlasticWasteAmendments/FAQs/tabid/8427/Default.aspx</w:t>
        </w:r>
      </w:hyperlink>
    </w:p>
    <w:p w14:paraId="51DC2E52" w14:textId="77777777" w:rsidR="006F7D90" w:rsidRPr="00357B71" w:rsidRDefault="006F7D90" w:rsidP="006F7D90">
      <w:pPr>
        <w:spacing w:afterLines="150" w:after="360" w:line="240" w:lineRule="auto"/>
        <w:ind w:left="567" w:hanging="567"/>
        <w:contextualSpacing/>
        <w:jc w:val="both"/>
        <w:rPr>
          <w:rFonts w:ascii="Times New Roman" w:hAnsi="Times New Roman"/>
          <w:bCs/>
          <w:sz w:val="24"/>
        </w:rPr>
      </w:pPr>
      <w:r w:rsidRPr="00357B71">
        <w:rPr>
          <w:rFonts w:ascii="Times New Roman" w:hAnsi="Times New Roman"/>
          <w:bCs/>
          <w:sz w:val="24"/>
        </w:rPr>
        <w:lastRenderedPageBreak/>
        <w:t xml:space="preserve">Bernard, Andrew B. &amp; Pamela H. Chang. 1994. </w:t>
      </w:r>
      <w:r w:rsidRPr="00357B71">
        <w:rPr>
          <w:rFonts w:ascii="Times New Roman" w:hAnsi="Times New Roman"/>
          <w:bCs/>
          <w:i/>
          <w:sz w:val="24"/>
        </w:rPr>
        <w:t>Trade in Waste Among Developed Countries: Evidence and Origins</w:t>
      </w:r>
      <w:r w:rsidRPr="00357B71">
        <w:rPr>
          <w:rFonts w:ascii="Times New Roman" w:hAnsi="Times New Roman"/>
          <w:bCs/>
          <w:sz w:val="24"/>
        </w:rPr>
        <w:t>. Boston: Massachussets Institute of Technology.</w:t>
      </w:r>
    </w:p>
    <w:p w14:paraId="06E9EDF0" w14:textId="77777777" w:rsidR="006F7D90" w:rsidRPr="00357B71" w:rsidRDefault="006F7D90" w:rsidP="006F7D90">
      <w:pPr>
        <w:spacing w:afterLines="150" w:after="360" w:line="240" w:lineRule="auto"/>
        <w:ind w:left="567" w:hanging="567"/>
        <w:contextualSpacing/>
        <w:jc w:val="both"/>
        <w:rPr>
          <w:rFonts w:ascii="Times New Roman" w:hAnsi="Times New Roman"/>
          <w:bCs/>
          <w:sz w:val="24"/>
        </w:rPr>
      </w:pPr>
      <w:r w:rsidRPr="00357B71">
        <w:rPr>
          <w:rFonts w:ascii="Times New Roman" w:hAnsi="Times New Roman"/>
          <w:bCs/>
          <w:sz w:val="24"/>
        </w:rPr>
        <w:t xml:space="preserve">Chisa, Holly &amp; Ethan Zinck. 2017. </w:t>
      </w:r>
      <w:r w:rsidRPr="00357B71">
        <w:rPr>
          <w:rFonts w:ascii="Times New Roman" w:hAnsi="Times New Roman"/>
          <w:bCs/>
          <w:i/>
          <w:sz w:val="24"/>
        </w:rPr>
        <w:t>Chinese Import Policies</w:t>
      </w:r>
      <w:r w:rsidRPr="00357B71">
        <w:rPr>
          <w:rFonts w:ascii="Times New Roman" w:hAnsi="Times New Roman"/>
          <w:bCs/>
          <w:sz w:val="24"/>
        </w:rPr>
        <w:t>.Wahington D.C.: Institute of Scrap Recycling Industries.</w:t>
      </w:r>
    </w:p>
    <w:p w14:paraId="5759C41D" w14:textId="77777777" w:rsidR="006F7D90" w:rsidRDefault="006F7D90" w:rsidP="006F7D90">
      <w:pPr>
        <w:spacing w:afterLines="150" w:after="360" w:line="240" w:lineRule="auto"/>
        <w:ind w:left="567" w:hanging="567"/>
        <w:contextualSpacing/>
        <w:jc w:val="both"/>
        <w:rPr>
          <w:rFonts w:ascii="Times New Roman" w:hAnsi="Times New Roman"/>
          <w:sz w:val="24"/>
        </w:rPr>
      </w:pPr>
      <w:r w:rsidRPr="00072498">
        <w:rPr>
          <w:rFonts w:ascii="Times New Roman" w:hAnsi="Times New Roman"/>
          <w:sz w:val="24"/>
        </w:rPr>
        <w:t>EPA</w:t>
      </w:r>
      <w:r>
        <w:rPr>
          <w:rFonts w:ascii="Times New Roman" w:hAnsi="Times New Roman"/>
          <w:sz w:val="24"/>
        </w:rPr>
        <w:t>.</w:t>
      </w:r>
      <w:r w:rsidRPr="00072498">
        <w:rPr>
          <w:rFonts w:ascii="Times New Roman" w:hAnsi="Times New Roman"/>
          <w:sz w:val="24"/>
        </w:rPr>
        <w:t xml:space="preserve"> 2019</w:t>
      </w:r>
      <w:r>
        <w:rPr>
          <w:rFonts w:ascii="Times New Roman" w:hAnsi="Times New Roman"/>
          <w:sz w:val="24"/>
        </w:rPr>
        <w:t>.</w:t>
      </w:r>
      <w:r w:rsidRPr="00072498">
        <w:rPr>
          <w:rFonts w:ascii="Times New Roman" w:hAnsi="Times New Roman"/>
          <w:sz w:val="24"/>
        </w:rPr>
        <w:t xml:space="preserve"> </w:t>
      </w:r>
      <w:r w:rsidRPr="00072498">
        <w:rPr>
          <w:rFonts w:ascii="Times New Roman" w:hAnsi="Times New Roman"/>
          <w:i/>
          <w:sz w:val="24"/>
        </w:rPr>
        <w:t>National Overview: Facts and Figures on Materials, Wastes and Recycling</w:t>
      </w:r>
      <w:r>
        <w:rPr>
          <w:rFonts w:ascii="Times New Roman" w:hAnsi="Times New Roman"/>
          <w:sz w:val="24"/>
        </w:rPr>
        <w:t>. T</w:t>
      </w:r>
      <w:r w:rsidRPr="00072498">
        <w:rPr>
          <w:rFonts w:ascii="Times New Roman" w:hAnsi="Times New Roman"/>
          <w:sz w:val="24"/>
        </w:rPr>
        <w:t xml:space="preserve">ersedia di </w:t>
      </w:r>
      <w:hyperlink r:id="rId12" w:history="1">
        <w:r w:rsidRPr="008B764A">
          <w:rPr>
            <w:rStyle w:val="Hyperlink"/>
            <w:rFonts w:ascii="Times New Roman" w:hAnsi="Times New Roman"/>
            <w:sz w:val="24"/>
          </w:rPr>
          <w:t>https://www.epa.gov/facts-and-figures-about-materials-wastes-and-recycling/national-overview-facts-and-figures-materials</w:t>
        </w:r>
      </w:hyperlink>
    </w:p>
    <w:p w14:paraId="29C561A8" w14:textId="77777777" w:rsidR="006F7D90" w:rsidRPr="00F30430" w:rsidRDefault="006F7D90" w:rsidP="006F7D90">
      <w:pPr>
        <w:spacing w:afterLines="150" w:after="360" w:line="240" w:lineRule="auto"/>
        <w:ind w:left="567" w:hanging="567"/>
        <w:contextualSpacing/>
        <w:jc w:val="both"/>
        <w:rPr>
          <w:rFonts w:ascii="Times New Roman" w:hAnsi="Times New Roman"/>
          <w:sz w:val="24"/>
          <w:szCs w:val="24"/>
        </w:rPr>
      </w:pPr>
      <w:r w:rsidRPr="00034886">
        <w:rPr>
          <w:rFonts w:ascii="Times New Roman" w:hAnsi="Times New Roman"/>
          <w:sz w:val="24"/>
          <w:szCs w:val="24"/>
        </w:rPr>
        <w:t>EPA</w:t>
      </w:r>
      <w:r>
        <w:rPr>
          <w:rFonts w:ascii="Times New Roman" w:hAnsi="Times New Roman"/>
          <w:sz w:val="24"/>
          <w:szCs w:val="24"/>
        </w:rPr>
        <w:t xml:space="preserve">. </w:t>
      </w:r>
      <w:r w:rsidRPr="00034886">
        <w:rPr>
          <w:rFonts w:ascii="Times New Roman" w:hAnsi="Times New Roman"/>
          <w:sz w:val="24"/>
          <w:szCs w:val="24"/>
        </w:rPr>
        <w:t>2021</w:t>
      </w:r>
      <w:r>
        <w:rPr>
          <w:rFonts w:ascii="Times New Roman" w:hAnsi="Times New Roman"/>
          <w:sz w:val="24"/>
          <w:szCs w:val="24"/>
        </w:rPr>
        <w:t xml:space="preserve">. </w:t>
      </w:r>
      <w:r w:rsidRPr="00544B64">
        <w:rPr>
          <w:rFonts w:ascii="Times New Roman" w:hAnsi="Times New Roman"/>
          <w:i/>
          <w:iCs/>
          <w:sz w:val="24"/>
          <w:szCs w:val="24"/>
        </w:rPr>
        <w:t>International Agreements on Transboundary Shipments of Hazardous Waste</w:t>
      </w:r>
      <w:r>
        <w:rPr>
          <w:rFonts w:ascii="Times New Roman" w:hAnsi="Times New Roman"/>
          <w:sz w:val="24"/>
          <w:szCs w:val="24"/>
        </w:rPr>
        <w:t>. T</w:t>
      </w:r>
      <w:r w:rsidRPr="00034886">
        <w:rPr>
          <w:rFonts w:ascii="Times New Roman" w:hAnsi="Times New Roman"/>
          <w:sz w:val="24"/>
          <w:szCs w:val="24"/>
        </w:rPr>
        <w:t xml:space="preserve">ersedia di </w:t>
      </w:r>
      <w:hyperlink r:id="rId13" w:history="1">
        <w:r w:rsidRPr="008B764A">
          <w:rPr>
            <w:rStyle w:val="Hyperlink"/>
            <w:rFonts w:ascii="Times New Roman" w:hAnsi="Times New Roman"/>
            <w:sz w:val="24"/>
            <w:szCs w:val="24"/>
          </w:rPr>
          <w:t>https://www.epa.gov/hwgenerators/international-agreements-on-transboundary-shipments-of-hazardous-waste</w:t>
        </w:r>
      </w:hyperlink>
    </w:p>
    <w:p w14:paraId="14402AB3" w14:textId="77777777" w:rsidR="006F7D90" w:rsidRPr="003E7776" w:rsidRDefault="006F7D90" w:rsidP="006F7D90">
      <w:pPr>
        <w:ind w:left="567" w:hanging="567"/>
        <w:contextualSpacing/>
        <w:jc w:val="both"/>
        <w:rPr>
          <w:rFonts w:ascii="Times New Roman" w:hAnsi="Times New Roman"/>
          <w:sz w:val="24"/>
          <w:szCs w:val="24"/>
        </w:rPr>
      </w:pPr>
      <w:r w:rsidRPr="003E7776">
        <w:rPr>
          <w:rFonts w:ascii="Times New Roman" w:hAnsi="Times New Roman"/>
          <w:sz w:val="24"/>
          <w:szCs w:val="24"/>
        </w:rPr>
        <w:t>Hathaway</w:t>
      </w:r>
      <w:r>
        <w:rPr>
          <w:rFonts w:ascii="Times New Roman" w:hAnsi="Times New Roman"/>
          <w:sz w:val="24"/>
          <w:szCs w:val="24"/>
        </w:rPr>
        <w:t>,</w:t>
      </w:r>
      <w:r w:rsidRPr="003E7776">
        <w:rPr>
          <w:rFonts w:ascii="Times New Roman" w:hAnsi="Times New Roman"/>
          <w:sz w:val="24"/>
          <w:szCs w:val="24"/>
        </w:rPr>
        <w:t xml:space="preserve"> Oona A. 2008</w:t>
      </w:r>
      <w:r>
        <w:rPr>
          <w:rFonts w:ascii="Times New Roman" w:hAnsi="Times New Roman"/>
          <w:sz w:val="24"/>
          <w:szCs w:val="24"/>
        </w:rPr>
        <w:t xml:space="preserve">. </w:t>
      </w:r>
      <w:r w:rsidRPr="003E7776">
        <w:rPr>
          <w:rFonts w:ascii="Times New Roman" w:hAnsi="Times New Roman"/>
          <w:i/>
          <w:iCs/>
          <w:sz w:val="24"/>
          <w:szCs w:val="24"/>
        </w:rPr>
        <w:t>Law and Contemporary Problems</w:t>
      </w:r>
      <w:r>
        <w:rPr>
          <w:rFonts w:ascii="Times New Roman" w:hAnsi="Times New Roman"/>
          <w:i/>
          <w:iCs/>
          <w:sz w:val="24"/>
          <w:szCs w:val="24"/>
        </w:rPr>
        <w:t>.</w:t>
      </w:r>
      <w:r w:rsidRPr="003E7776">
        <w:rPr>
          <w:rFonts w:ascii="Times New Roman" w:hAnsi="Times New Roman"/>
          <w:sz w:val="24"/>
          <w:szCs w:val="24"/>
        </w:rPr>
        <w:t xml:space="preserve"> The Law and Politics of International Delegation</w:t>
      </w:r>
      <w:r>
        <w:rPr>
          <w:rFonts w:ascii="Times New Roman" w:hAnsi="Times New Roman"/>
          <w:sz w:val="24"/>
          <w:szCs w:val="24"/>
        </w:rPr>
        <w:t xml:space="preserve"> </w:t>
      </w:r>
      <w:r w:rsidRPr="003E7776">
        <w:rPr>
          <w:rFonts w:ascii="Times New Roman" w:hAnsi="Times New Roman"/>
          <w:sz w:val="24"/>
          <w:szCs w:val="24"/>
        </w:rPr>
        <w:t>(Winter, 2008)</w:t>
      </w:r>
      <w:r>
        <w:rPr>
          <w:rFonts w:ascii="Times New Roman" w:hAnsi="Times New Roman"/>
          <w:sz w:val="24"/>
          <w:szCs w:val="24"/>
        </w:rPr>
        <w:t>,</w:t>
      </w:r>
      <w:r w:rsidRPr="003E7776">
        <w:rPr>
          <w:rFonts w:ascii="Times New Roman" w:hAnsi="Times New Roman"/>
          <w:sz w:val="24"/>
          <w:szCs w:val="24"/>
        </w:rPr>
        <w:t xml:space="preserve"> Vol. 71</w:t>
      </w:r>
      <w:r>
        <w:rPr>
          <w:rFonts w:ascii="Times New Roman" w:hAnsi="Times New Roman"/>
          <w:sz w:val="24"/>
          <w:szCs w:val="24"/>
        </w:rPr>
        <w:t>(1)</w:t>
      </w:r>
      <w:r w:rsidRPr="003E7776">
        <w:rPr>
          <w:rFonts w:ascii="Times New Roman" w:hAnsi="Times New Roman"/>
          <w:sz w:val="24"/>
          <w:szCs w:val="24"/>
        </w:rPr>
        <w:t>, p. 115-149</w:t>
      </w:r>
    </w:p>
    <w:p w14:paraId="7CB2BF22" w14:textId="77777777" w:rsidR="006F7D90" w:rsidRPr="00357B71" w:rsidRDefault="006F7D90" w:rsidP="006F7D90">
      <w:pPr>
        <w:spacing w:afterLines="150" w:after="360" w:line="240" w:lineRule="auto"/>
        <w:ind w:left="567" w:hanging="567"/>
        <w:contextualSpacing/>
        <w:jc w:val="both"/>
        <w:rPr>
          <w:rFonts w:ascii="Times New Roman" w:hAnsi="Times New Roman"/>
          <w:bCs/>
          <w:sz w:val="24"/>
        </w:rPr>
      </w:pPr>
      <w:r w:rsidRPr="00357B71">
        <w:rPr>
          <w:rFonts w:ascii="Times New Roman" w:hAnsi="Times New Roman"/>
          <w:bCs/>
          <w:sz w:val="24"/>
        </w:rPr>
        <w:t xml:space="preserve">Heywood, Andrew. 2011. </w:t>
      </w:r>
      <w:r w:rsidRPr="00357B71">
        <w:rPr>
          <w:rFonts w:ascii="Times New Roman" w:hAnsi="Times New Roman"/>
          <w:bCs/>
          <w:i/>
          <w:sz w:val="24"/>
        </w:rPr>
        <w:t>Global Politics</w:t>
      </w:r>
      <w:r w:rsidRPr="00357B71">
        <w:rPr>
          <w:rFonts w:ascii="Times New Roman" w:hAnsi="Times New Roman"/>
          <w:bCs/>
          <w:sz w:val="24"/>
        </w:rPr>
        <w:t>. London: Macmillan Foundations.</w:t>
      </w:r>
    </w:p>
    <w:p w14:paraId="705B7EB3" w14:textId="77777777" w:rsidR="006F7D90" w:rsidRPr="00357B71" w:rsidRDefault="006F7D90" w:rsidP="006F7D90">
      <w:pPr>
        <w:spacing w:afterLines="150" w:after="360" w:line="240" w:lineRule="auto"/>
        <w:ind w:left="567" w:hanging="567"/>
        <w:contextualSpacing/>
        <w:jc w:val="both"/>
        <w:rPr>
          <w:rFonts w:ascii="Times New Roman" w:hAnsi="Times New Roman"/>
          <w:bCs/>
          <w:sz w:val="24"/>
        </w:rPr>
      </w:pPr>
      <w:r w:rsidRPr="00357B71">
        <w:rPr>
          <w:rFonts w:ascii="Times New Roman" w:hAnsi="Times New Roman"/>
          <w:bCs/>
          <w:sz w:val="24"/>
        </w:rPr>
        <w:t xml:space="preserve">Mas’oed, Mohtar. 1990. </w:t>
      </w:r>
      <w:r w:rsidRPr="00357B71">
        <w:rPr>
          <w:rFonts w:ascii="Times New Roman" w:hAnsi="Times New Roman"/>
          <w:bCs/>
          <w:i/>
          <w:sz w:val="24"/>
        </w:rPr>
        <w:t>Ilmu Hubungan Internasional: Disiplin dan Metodologi.</w:t>
      </w:r>
      <w:r w:rsidRPr="00357B71">
        <w:rPr>
          <w:rFonts w:ascii="Times New Roman" w:hAnsi="Times New Roman"/>
          <w:bCs/>
          <w:sz w:val="24"/>
        </w:rPr>
        <w:t xml:space="preserve"> Jakarta: LP3ES.</w:t>
      </w:r>
    </w:p>
    <w:p w14:paraId="011882E8" w14:textId="77777777" w:rsidR="006F7D90" w:rsidRDefault="006F7D90" w:rsidP="006F7D90">
      <w:pPr>
        <w:spacing w:afterLines="150" w:after="360" w:line="240" w:lineRule="auto"/>
        <w:ind w:left="567" w:hanging="567"/>
        <w:contextualSpacing/>
        <w:jc w:val="both"/>
        <w:rPr>
          <w:rFonts w:ascii="Times New Roman" w:hAnsi="Times New Roman"/>
          <w:bCs/>
          <w:sz w:val="24"/>
        </w:rPr>
      </w:pPr>
      <w:r w:rsidRPr="008919B5">
        <w:rPr>
          <w:rFonts w:ascii="Times New Roman" w:hAnsi="Times New Roman"/>
          <w:bCs/>
          <w:i/>
          <w:iCs/>
          <w:sz w:val="24"/>
        </w:rPr>
        <w:t>OECD Council Decision on the Control of Transboundary Movements od Wastes Destinied for Recovery Operations</w:t>
      </w:r>
      <w:r>
        <w:rPr>
          <w:rFonts w:ascii="Times New Roman" w:hAnsi="Times New Roman"/>
          <w:bCs/>
          <w:i/>
          <w:iCs/>
          <w:sz w:val="24"/>
        </w:rPr>
        <w:t>.</w:t>
      </w:r>
      <w:r>
        <w:rPr>
          <w:rFonts w:ascii="Times New Roman" w:hAnsi="Times New Roman"/>
          <w:bCs/>
          <w:sz w:val="24"/>
        </w:rPr>
        <w:t xml:space="preserve"> 2020.</w:t>
      </w:r>
    </w:p>
    <w:p w14:paraId="2462A4B9" w14:textId="77777777" w:rsidR="006F7D90" w:rsidRDefault="006F7D90" w:rsidP="006F7D90">
      <w:pPr>
        <w:spacing w:afterLines="150" w:after="360" w:line="240" w:lineRule="auto"/>
        <w:ind w:left="567" w:hanging="567"/>
        <w:contextualSpacing/>
        <w:jc w:val="both"/>
        <w:rPr>
          <w:rFonts w:ascii="Times New Roman" w:hAnsi="Times New Roman"/>
          <w:sz w:val="24"/>
          <w:szCs w:val="24"/>
        </w:rPr>
      </w:pPr>
      <w:r w:rsidRPr="00034886">
        <w:rPr>
          <w:rFonts w:ascii="Times New Roman" w:hAnsi="Times New Roman"/>
          <w:sz w:val="24"/>
          <w:szCs w:val="24"/>
        </w:rPr>
        <w:t>Resource-Recycling Inc</w:t>
      </w:r>
      <w:r>
        <w:rPr>
          <w:rFonts w:ascii="Times New Roman" w:hAnsi="Times New Roman"/>
          <w:sz w:val="24"/>
          <w:szCs w:val="24"/>
        </w:rPr>
        <w:t xml:space="preserve">. </w:t>
      </w:r>
      <w:r w:rsidRPr="00034886">
        <w:rPr>
          <w:rFonts w:ascii="Times New Roman" w:hAnsi="Times New Roman"/>
          <w:sz w:val="24"/>
          <w:szCs w:val="24"/>
        </w:rPr>
        <w:t>2020</w:t>
      </w:r>
      <w:r>
        <w:rPr>
          <w:rFonts w:ascii="Times New Roman" w:hAnsi="Times New Roman"/>
          <w:sz w:val="24"/>
          <w:szCs w:val="24"/>
        </w:rPr>
        <w:t xml:space="preserve">. </w:t>
      </w:r>
      <w:r w:rsidRPr="00034886">
        <w:rPr>
          <w:rFonts w:ascii="Times New Roman" w:hAnsi="Times New Roman"/>
          <w:sz w:val="24"/>
          <w:szCs w:val="24"/>
        </w:rPr>
        <w:t>OECD Countries Split on Basel Plastic Decision</w:t>
      </w:r>
      <w:r>
        <w:rPr>
          <w:rFonts w:ascii="Times New Roman" w:hAnsi="Times New Roman"/>
          <w:sz w:val="24"/>
          <w:szCs w:val="24"/>
        </w:rPr>
        <w:t>. T</w:t>
      </w:r>
      <w:r w:rsidRPr="00034886">
        <w:rPr>
          <w:rFonts w:ascii="Times New Roman" w:hAnsi="Times New Roman"/>
          <w:sz w:val="24"/>
          <w:szCs w:val="24"/>
        </w:rPr>
        <w:t xml:space="preserve">ersedia di </w:t>
      </w:r>
      <w:hyperlink r:id="rId14" w:history="1">
        <w:r w:rsidRPr="008B764A">
          <w:rPr>
            <w:rStyle w:val="Hyperlink"/>
            <w:rFonts w:ascii="Times New Roman" w:hAnsi="Times New Roman"/>
            <w:sz w:val="24"/>
            <w:szCs w:val="24"/>
          </w:rPr>
          <w:t>https://resource-recycling.com/plastics/2020/09/16/oecd-countries-split-on-basel-plastic-decision/</w:t>
        </w:r>
      </w:hyperlink>
    </w:p>
    <w:p w14:paraId="775607A6" w14:textId="77777777" w:rsidR="006F7D90" w:rsidRDefault="006F7D90" w:rsidP="006F7D90">
      <w:pPr>
        <w:ind w:left="567" w:hanging="567"/>
        <w:contextualSpacing/>
        <w:jc w:val="both"/>
        <w:rPr>
          <w:rFonts w:ascii="Times New Roman" w:hAnsi="Times New Roman"/>
          <w:sz w:val="24"/>
          <w:szCs w:val="24"/>
        </w:rPr>
      </w:pPr>
      <w:r w:rsidRPr="003E7776">
        <w:rPr>
          <w:rFonts w:ascii="Times New Roman" w:hAnsi="Times New Roman"/>
          <w:sz w:val="24"/>
          <w:szCs w:val="24"/>
        </w:rPr>
        <w:t>Schmidt, Charles W. 2019</w:t>
      </w:r>
      <w:r>
        <w:rPr>
          <w:rFonts w:ascii="Times New Roman" w:hAnsi="Times New Roman"/>
          <w:sz w:val="24"/>
          <w:szCs w:val="24"/>
        </w:rPr>
        <w:t xml:space="preserve">. </w:t>
      </w:r>
      <w:r w:rsidRPr="003E7776">
        <w:rPr>
          <w:rFonts w:ascii="Times New Roman" w:hAnsi="Times New Roman"/>
          <w:i/>
          <w:iCs/>
          <w:sz w:val="24"/>
          <w:szCs w:val="24"/>
        </w:rPr>
        <w:t xml:space="preserve">Why the U.S. Won't Sign </w:t>
      </w:r>
      <w:r>
        <w:rPr>
          <w:rFonts w:ascii="Times New Roman" w:hAnsi="Times New Roman"/>
          <w:i/>
          <w:iCs/>
          <w:sz w:val="24"/>
          <w:szCs w:val="24"/>
        </w:rPr>
        <w:t>o</w:t>
      </w:r>
      <w:r w:rsidRPr="003E7776">
        <w:rPr>
          <w:rFonts w:ascii="Times New Roman" w:hAnsi="Times New Roman"/>
          <w:i/>
          <w:iCs/>
          <w:sz w:val="24"/>
          <w:szCs w:val="24"/>
        </w:rPr>
        <w:t>n to the Basel Convention</w:t>
      </w:r>
      <w:r>
        <w:rPr>
          <w:rFonts w:ascii="Times New Roman" w:hAnsi="Times New Roman"/>
          <w:sz w:val="24"/>
          <w:szCs w:val="24"/>
        </w:rPr>
        <w:t xml:space="preserve">. </w:t>
      </w:r>
      <w:r w:rsidRPr="003E7776">
        <w:rPr>
          <w:rFonts w:ascii="Times New Roman" w:hAnsi="Times New Roman"/>
          <w:sz w:val="24"/>
          <w:szCs w:val="24"/>
        </w:rPr>
        <w:t>Environmental Health Perspective</w:t>
      </w:r>
      <w:r>
        <w:rPr>
          <w:rFonts w:ascii="Times New Roman" w:hAnsi="Times New Roman"/>
          <w:sz w:val="24"/>
          <w:szCs w:val="24"/>
        </w:rPr>
        <w:t xml:space="preserve"> (August 1999),</w:t>
      </w:r>
      <w:r w:rsidRPr="003E7776">
        <w:rPr>
          <w:rFonts w:ascii="Times New Roman" w:hAnsi="Times New Roman"/>
          <w:sz w:val="24"/>
          <w:szCs w:val="24"/>
        </w:rPr>
        <w:t xml:space="preserve"> Vol</w:t>
      </w:r>
      <w:r>
        <w:rPr>
          <w:rFonts w:ascii="Times New Roman" w:hAnsi="Times New Roman"/>
          <w:sz w:val="24"/>
          <w:szCs w:val="24"/>
        </w:rPr>
        <w:t>.</w:t>
      </w:r>
      <w:r w:rsidRPr="003E7776">
        <w:rPr>
          <w:rFonts w:ascii="Times New Roman" w:hAnsi="Times New Roman"/>
          <w:sz w:val="24"/>
          <w:szCs w:val="24"/>
        </w:rPr>
        <w:t xml:space="preserve"> 107</w:t>
      </w:r>
      <w:r>
        <w:rPr>
          <w:rFonts w:ascii="Times New Roman" w:hAnsi="Times New Roman"/>
          <w:sz w:val="24"/>
          <w:szCs w:val="24"/>
        </w:rPr>
        <w:t xml:space="preserve"> (</w:t>
      </w:r>
      <w:r w:rsidRPr="003E7776">
        <w:rPr>
          <w:rFonts w:ascii="Times New Roman" w:hAnsi="Times New Roman"/>
          <w:sz w:val="24"/>
          <w:szCs w:val="24"/>
        </w:rPr>
        <w:t>8</w:t>
      </w:r>
      <w:r>
        <w:rPr>
          <w:rFonts w:ascii="Times New Roman" w:hAnsi="Times New Roman"/>
          <w:sz w:val="24"/>
          <w:szCs w:val="24"/>
        </w:rPr>
        <w:t>)</w:t>
      </w:r>
      <w:r w:rsidRPr="003E7776">
        <w:rPr>
          <w:rFonts w:ascii="Times New Roman" w:hAnsi="Times New Roman"/>
          <w:sz w:val="24"/>
          <w:szCs w:val="24"/>
        </w:rPr>
        <w:t>, p. A411-A412</w:t>
      </w:r>
    </w:p>
    <w:p w14:paraId="3A706AB9" w14:textId="77777777" w:rsidR="006F7D90" w:rsidRDefault="006F7D90" w:rsidP="006F7D90">
      <w:pPr>
        <w:spacing w:afterLines="150" w:after="360" w:line="240" w:lineRule="auto"/>
        <w:ind w:left="567" w:hanging="567"/>
        <w:contextualSpacing/>
        <w:jc w:val="both"/>
        <w:rPr>
          <w:rFonts w:ascii="Times New Roman" w:hAnsi="Times New Roman"/>
          <w:sz w:val="24"/>
        </w:rPr>
      </w:pPr>
      <w:r w:rsidRPr="00072498">
        <w:rPr>
          <w:rFonts w:ascii="Times New Roman" w:hAnsi="Times New Roman"/>
          <w:sz w:val="24"/>
        </w:rPr>
        <w:t>Sta</w:t>
      </w:r>
      <w:r>
        <w:rPr>
          <w:rFonts w:ascii="Times New Roman" w:hAnsi="Times New Roman"/>
          <w:sz w:val="24"/>
        </w:rPr>
        <w:t xml:space="preserve">tista. 2018. </w:t>
      </w:r>
      <w:r w:rsidRPr="00072498">
        <w:rPr>
          <w:rFonts w:ascii="Times New Roman" w:hAnsi="Times New Roman"/>
          <w:i/>
          <w:sz w:val="24"/>
        </w:rPr>
        <w:t>U.S. Municipal Solid Waste Generation from 1960 to 2018</w:t>
      </w:r>
      <w:r>
        <w:rPr>
          <w:rFonts w:ascii="Times New Roman" w:hAnsi="Times New Roman"/>
          <w:sz w:val="24"/>
        </w:rPr>
        <w:t>. T</w:t>
      </w:r>
      <w:r w:rsidRPr="00072498">
        <w:rPr>
          <w:rFonts w:ascii="Times New Roman" w:hAnsi="Times New Roman"/>
          <w:sz w:val="24"/>
        </w:rPr>
        <w:t xml:space="preserve">ersedia di </w:t>
      </w:r>
      <w:hyperlink r:id="rId15" w:history="1">
        <w:r w:rsidRPr="008B764A">
          <w:rPr>
            <w:rStyle w:val="Hyperlink"/>
            <w:rFonts w:ascii="Times New Roman" w:hAnsi="Times New Roman"/>
            <w:sz w:val="24"/>
          </w:rPr>
          <w:t>https://www.statista.com/statistics/186256/us-municipal-solid-waste-generation-since-1960/</w:t>
        </w:r>
      </w:hyperlink>
      <w:r>
        <w:rPr>
          <w:rFonts w:ascii="Times New Roman" w:hAnsi="Times New Roman"/>
          <w:sz w:val="24"/>
        </w:rPr>
        <w:t xml:space="preserve"> </w:t>
      </w:r>
    </w:p>
    <w:p w14:paraId="05BAFD5F" w14:textId="77777777" w:rsidR="006F7D90" w:rsidRDefault="006F7D90" w:rsidP="006F7D90">
      <w:pPr>
        <w:spacing w:afterLines="150" w:after="360" w:line="240" w:lineRule="auto"/>
        <w:ind w:left="567" w:hanging="567"/>
        <w:contextualSpacing/>
        <w:jc w:val="both"/>
        <w:rPr>
          <w:rFonts w:ascii="Times New Roman" w:hAnsi="Times New Roman"/>
          <w:sz w:val="24"/>
        </w:rPr>
      </w:pPr>
      <w:r>
        <w:rPr>
          <w:rFonts w:ascii="Times New Roman" w:hAnsi="Times New Roman"/>
          <w:sz w:val="24"/>
        </w:rPr>
        <w:t>The Maritime Executive. 2021.</w:t>
      </w:r>
      <w:r w:rsidRPr="006912BA">
        <w:rPr>
          <w:rFonts w:ascii="Times New Roman" w:hAnsi="Times New Roman"/>
          <w:sz w:val="24"/>
        </w:rPr>
        <w:t xml:space="preserve"> </w:t>
      </w:r>
      <w:r w:rsidRPr="006912BA">
        <w:rPr>
          <w:rFonts w:ascii="Times New Roman" w:hAnsi="Times New Roman"/>
          <w:i/>
          <w:sz w:val="24"/>
        </w:rPr>
        <w:t>Report: U.S. Plastic Waste Exports May Violates Basel Convention</w:t>
      </w:r>
      <w:r>
        <w:rPr>
          <w:rFonts w:ascii="Times New Roman" w:hAnsi="Times New Roman"/>
          <w:sz w:val="24"/>
        </w:rPr>
        <w:t>. T</w:t>
      </w:r>
      <w:r w:rsidRPr="006912BA">
        <w:rPr>
          <w:rFonts w:ascii="Times New Roman" w:hAnsi="Times New Roman"/>
          <w:sz w:val="24"/>
        </w:rPr>
        <w:t xml:space="preserve">ersedia di </w:t>
      </w:r>
      <w:hyperlink r:id="rId16" w:history="1">
        <w:r w:rsidRPr="008B764A">
          <w:rPr>
            <w:rStyle w:val="Hyperlink"/>
            <w:rFonts w:ascii="Times New Roman" w:hAnsi="Times New Roman"/>
            <w:sz w:val="24"/>
          </w:rPr>
          <w:t>https://www.maritime-executive.com/article/report-u-s-plastic-exports-may-violates-basel-convention</w:t>
        </w:r>
      </w:hyperlink>
    </w:p>
    <w:p w14:paraId="7196E7E5" w14:textId="77777777" w:rsidR="006F7D90" w:rsidRDefault="006F7D90" w:rsidP="006F7D90">
      <w:pPr>
        <w:spacing w:afterLines="150" w:after="360" w:line="240" w:lineRule="auto"/>
        <w:ind w:left="567" w:hanging="567"/>
        <w:contextualSpacing/>
        <w:jc w:val="both"/>
        <w:rPr>
          <w:rFonts w:ascii="Times New Roman" w:hAnsi="Times New Roman"/>
          <w:sz w:val="24"/>
          <w:szCs w:val="24"/>
        </w:rPr>
      </w:pPr>
      <w:r w:rsidRPr="00034886">
        <w:rPr>
          <w:rFonts w:ascii="Times New Roman" w:hAnsi="Times New Roman"/>
          <w:sz w:val="24"/>
          <w:szCs w:val="24"/>
        </w:rPr>
        <w:t>U.S. Departement of States</w:t>
      </w:r>
      <w:r>
        <w:rPr>
          <w:rFonts w:ascii="Times New Roman" w:hAnsi="Times New Roman"/>
          <w:sz w:val="24"/>
          <w:szCs w:val="24"/>
        </w:rPr>
        <w:t xml:space="preserve">. </w:t>
      </w:r>
      <w:r w:rsidRPr="00034886">
        <w:rPr>
          <w:rFonts w:ascii="Times New Roman" w:hAnsi="Times New Roman"/>
          <w:sz w:val="24"/>
          <w:szCs w:val="24"/>
        </w:rPr>
        <w:t>2020</w:t>
      </w:r>
      <w:r>
        <w:rPr>
          <w:rFonts w:ascii="Times New Roman" w:hAnsi="Times New Roman"/>
          <w:sz w:val="24"/>
          <w:szCs w:val="24"/>
        </w:rPr>
        <w:t xml:space="preserve">. </w:t>
      </w:r>
      <w:r w:rsidRPr="00544B64">
        <w:rPr>
          <w:rFonts w:ascii="Times New Roman" w:hAnsi="Times New Roman"/>
          <w:i/>
          <w:iCs/>
          <w:sz w:val="24"/>
          <w:szCs w:val="24"/>
        </w:rPr>
        <w:t>Basel Convention on Hazardous Wastes</w:t>
      </w:r>
      <w:r>
        <w:rPr>
          <w:rFonts w:ascii="Times New Roman" w:hAnsi="Times New Roman"/>
          <w:sz w:val="24"/>
          <w:szCs w:val="24"/>
        </w:rPr>
        <w:t>. T</w:t>
      </w:r>
      <w:r w:rsidRPr="00034886">
        <w:rPr>
          <w:rFonts w:ascii="Times New Roman" w:hAnsi="Times New Roman"/>
          <w:sz w:val="24"/>
          <w:szCs w:val="24"/>
        </w:rPr>
        <w:t xml:space="preserve">ersedia di </w:t>
      </w:r>
      <w:hyperlink r:id="rId17" w:history="1">
        <w:r w:rsidRPr="008B764A">
          <w:rPr>
            <w:rStyle w:val="Hyperlink"/>
            <w:rFonts w:ascii="Times New Roman" w:hAnsi="Times New Roman"/>
            <w:sz w:val="24"/>
            <w:szCs w:val="24"/>
          </w:rPr>
          <w:t>https://www.state.gov/key-topics-office-of-environmental-quality-and-transboundary-issues/basel-convention-on-hazardous-waste</w:t>
        </w:r>
      </w:hyperlink>
    </w:p>
    <w:p w14:paraId="454B39D9" w14:textId="77777777" w:rsidR="006F7D90" w:rsidRDefault="006F7D90" w:rsidP="006F7D90">
      <w:pPr>
        <w:spacing w:afterLines="150" w:after="360" w:line="240" w:lineRule="auto"/>
        <w:ind w:left="567" w:hanging="567"/>
        <w:contextualSpacing/>
        <w:jc w:val="both"/>
        <w:rPr>
          <w:rFonts w:ascii="Times New Roman" w:hAnsi="Times New Roman"/>
          <w:sz w:val="24"/>
          <w:szCs w:val="24"/>
        </w:rPr>
      </w:pPr>
      <w:r w:rsidRPr="003E7776">
        <w:rPr>
          <w:rFonts w:ascii="Times New Roman" w:hAnsi="Times New Roman"/>
          <w:sz w:val="24"/>
          <w:szCs w:val="24"/>
        </w:rPr>
        <w:t>Vox</w:t>
      </w:r>
      <w:r>
        <w:rPr>
          <w:rFonts w:ascii="Times New Roman" w:hAnsi="Times New Roman"/>
          <w:sz w:val="24"/>
          <w:szCs w:val="24"/>
        </w:rPr>
        <w:t>.</w:t>
      </w:r>
      <w:r w:rsidRPr="003E7776">
        <w:rPr>
          <w:rFonts w:ascii="Times New Roman" w:hAnsi="Times New Roman"/>
          <w:sz w:val="24"/>
          <w:szCs w:val="24"/>
        </w:rPr>
        <w:t xml:space="preserve"> 2021</w:t>
      </w:r>
      <w:r>
        <w:rPr>
          <w:rFonts w:ascii="Times New Roman" w:hAnsi="Times New Roman"/>
          <w:sz w:val="24"/>
          <w:szCs w:val="24"/>
        </w:rPr>
        <w:t xml:space="preserve">. </w:t>
      </w:r>
      <w:r w:rsidRPr="003E7776">
        <w:rPr>
          <w:rFonts w:ascii="Times New Roman" w:hAnsi="Times New Roman"/>
          <w:i/>
          <w:iCs/>
          <w:sz w:val="24"/>
          <w:szCs w:val="24"/>
        </w:rPr>
        <w:t>Why the US Won’t Join the Single Most Important Treaty to Protect Nature</w:t>
      </w:r>
      <w:r>
        <w:rPr>
          <w:rFonts w:ascii="Times New Roman" w:hAnsi="Times New Roman"/>
          <w:sz w:val="24"/>
          <w:szCs w:val="24"/>
        </w:rPr>
        <w:t>.</w:t>
      </w:r>
      <w:r w:rsidRPr="003E7776">
        <w:rPr>
          <w:rFonts w:ascii="Times New Roman" w:hAnsi="Times New Roman"/>
          <w:sz w:val="24"/>
          <w:szCs w:val="24"/>
        </w:rPr>
        <w:t xml:space="preserve"> </w:t>
      </w:r>
      <w:r>
        <w:rPr>
          <w:rFonts w:ascii="Times New Roman" w:hAnsi="Times New Roman"/>
          <w:sz w:val="24"/>
          <w:szCs w:val="24"/>
        </w:rPr>
        <w:t>T</w:t>
      </w:r>
      <w:r w:rsidRPr="003E7776">
        <w:rPr>
          <w:rFonts w:ascii="Times New Roman" w:hAnsi="Times New Roman"/>
          <w:sz w:val="24"/>
          <w:szCs w:val="24"/>
        </w:rPr>
        <w:t xml:space="preserve">ersedia di </w:t>
      </w:r>
      <w:hyperlink r:id="rId18" w:history="1">
        <w:r w:rsidRPr="003E7776">
          <w:rPr>
            <w:rStyle w:val="Hyperlink"/>
            <w:rFonts w:ascii="Times New Roman" w:hAnsi="Times New Roman"/>
            <w:sz w:val="24"/>
            <w:szCs w:val="24"/>
          </w:rPr>
          <w:t>https://www.vox.com/22434172/us-cbd-treaty-biological-diversity-nature-conservation</w:t>
        </w:r>
      </w:hyperlink>
    </w:p>
    <w:p w14:paraId="647B85A7" w14:textId="71F704D5" w:rsidR="00B31480" w:rsidRDefault="006F7D90" w:rsidP="006F7D90">
      <w:pPr>
        <w:spacing w:after="0" w:line="240" w:lineRule="auto"/>
        <w:ind w:left="720" w:hanging="720"/>
        <w:jc w:val="both"/>
        <w:rPr>
          <w:rFonts w:ascii="Times New Roman" w:hAnsi="Times New Roman"/>
          <w:sz w:val="23"/>
          <w:szCs w:val="23"/>
          <w:lang w:val="en-US"/>
        </w:rPr>
      </w:pPr>
      <w:r w:rsidRPr="00034886">
        <w:rPr>
          <w:rFonts w:ascii="Times New Roman" w:hAnsi="Times New Roman"/>
          <w:sz w:val="24"/>
          <w:szCs w:val="24"/>
        </w:rPr>
        <w:t>Yang</w:t>
      </w:r>
      <w:r>
        <w:rPr>
          <w:rFonts w:ascii="Times New Roman" w:hAnsi="Times New Roman"/>
          <w:sz w:val="24"/>
          <w:szCs w:val="24"/>
        </w:rPr>
        <w:t>, Tseming</w:t>
      </w:r>
      <w:r w:rsidRPr="00034886">
        <w:rPr>
          <w:rFonts w:ascii="Times New Roman" w:hAnsi="Times New Roman"/>
          <w:sz w:val="24"/>
          <w:szCs w:val="24"/>
        </w:rPr>
        <w:t xml:space="preserve"> &amp; C. Scott Fulton</w:t>
      </w:r>
      <w:r>
        <w:rPr>
          <w:rFonts w:ascii="Times New Roman" w:hAnsi="Times New Roman"/>
          <w:sz w:val="24"/>
          <w:szCs w:val="24"/>
        </w:rPr>
        <w:t xml:space="preserve">. </w:t>
      </w:r>
      <w:r w:rsidRPr="00034886">
        <w:rPr>
          <w:rFonts w:ascii="Times New Roman" w:hAnsi="Times New Roman"/>
          <w:sz w:val="24"/>
          <w:szCs w:val="24"/>
        </w:rPr>
        <w:t>2017</w:t>
      </w:r>
      <w:r>
        <w:rPr>
          <w:rFonts w:ascii="Times New Roman" w:hAnsi="Times New Roman"/>
          <w:sz w:val="24"/>
          <w:szCs w:val="24"/>
        </w:rPr>
        <w:t>.</w:t>
      </w:r>
      <w:r w:rsidRPr="00034886">
        <w:rPr>
          <w:rFonts w:ascii="Times New Roman" w:hAnsi="Times New Roman"/>
          <w:sz w:val="24"/>
          <w:szCs w:val="24"/>
        </w:rPr>
        <w:t xml:space="preserve"> </w:t>
      </w:r>
      <w:r w:rsidRPr="004B288C">
        <w:rPr>
          <w:rFonts w:ascii="Times New Roman" w:hAnsi="Times New Roman"/>
          <w:i/>
          <w:iCs/>
          <w:sz w:val="24"/>
          <w:szCs w:val="24"/>
        </w:rPr>
        <w:t>The Case for U.S. Ratification of The Basel Convention on Hazardous Wastes</w:t>
      </w:r>
      <w:r>
        <w:rPr>
          <w:rFonts w:ascii="Times New Roman" w:hAnsi="Times New Roman"/>
          <w:sz w:val="24"/>
          <w:szCs w:val="24"/>
        </w:rPr>
        <w:t>.</w:t>
      </w:r>
      <w:r w:rsidRPr="00034886">
        <w:rPr>
          <w:rFonts w:ascii="Times New Roman" w:hAnsi="Times New Roman"/>
          <w:sz w:val="24"/>
          <w:szCs w:val="24"/>
        </w:rPr>
        <w:t xml:space="preserve"> N. Y. U. Environtmntal Law Journal, vol 25, 52-107</w:t>
      </w:r>
      <w:r>
        <w:rPr>
          <w:rFonts w:ascii="Times New Roman" w:hAnsi="Times New Roman"/>
          <w:sz w:val="24"/>
          <w:szCs w:val="24"/>
        </w:rPr>
        <w:t>.</w:t>
      </w:r>
    </w:p>
    <w:p w14:paraId="71C34F7A" w14:textId="77777777" w:rsidR="00B31480" w:rsidRPr="0023608B" w:rsidRDefault="00B31480" w:rsidP="00B31480">
      <w:pPr>
        <w:spacing w:after="0" w:line="240" w:lineRule="auto"/>
        <w:jc w:val="both"/>
        <w:rPr>
          <w:rFonts w:ascii="Times New Roman" w:hAnsi="Times New Roman"/>
          <w:b/>
          <w:color w:val="000000"/>
          <w:sz w:val="23"/>
          <w:szCs w:val="23"/>
          <w:lang w:val="en-US"/>
        </w:rPr>
      </w:pPr>
    </w:p>
    <w:p w14:paraId="6CCCE62A" w14:textId="77777777" w:rsidR="009B1B12" w:rsidRPr="0023608B" w:rsidRDefault="009B1B12">
      <w:pPr>
        <w:spacing w:after="0" w:line="240" w:lineRule="auto"/>
        <w:jc w:val="both"/>
        <w:rPr>
          <w:rFonts w:ascii="Times New Roman" w:hAnsi="Times New Roman"/>
          <w:b/>
          <w:color w:val="000000"/>
          <w:sz w:val="23"/>
          <w:szCs w:val="23"/>
          <w:lang w:val="en-US"/>
        </w:rPr>
      </w:pPr>
    </w:p>
    <w:sectPr w:rsidR="009B1B12" w:rsidRPr="0023608B" w:rsidSect="00A0131B">
      <w:headerReference w:type="even" r:id="rId19"/>
      <w:headerReference w:type="default" r:id="rId20"/>
      <w:footerReference w:type="even" r:id="rId21"/>
      <w:footerReference w:type="default" r:id="rId22"/>
      <w:pgSz w:w="11906" w:h="16838"/>
      <w:pgMar w:top="1701" w:right="1701" w:bottom="1701" w:left="1701" w:header="720" w:footer="720" w:gutter="0"/>
      <w:pgNumType w:start="19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0C003" w14:textId="77777777" w:rsidR="005A36B0" w:rsidRDefault="005A36B0">
      <w:pPr>
        <w:spacing w:line="240" w:lineRule="auto"/>
      </w:pPr>
      <w:r>
        <w:separator/>
      </w:r>
    </w:p>
  </w:endnote>
  <w:endnote w:type="continuationSeparator" w:id="0">
    <w:p w14:paraId="5C586333" w14:textId="77777777" w:rsidR="005A36B0" w:rsidRDefault="005A36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5D42A" w14:textId="77777777" w:rsidR="00C712C2" w:rsidRDefault="006F13A1">
    <w:pPr>
      <w:pStyle w:val="Footer"/>
      <w:ind w:right="360"/>
    </w:pPr>
    <w:r>
      <w:rPr>
        <w:noProof/>
        <w:lang w:val="en-US"/>
      </w:rPr>
      <mc:AlternateContent>
        <mc:Choice Requires="wps">
          <w:drawing>
            <wp:anchor distT="0" distB="0" distL="114300" distR="114300" simplePos="0" relativeHeight="251664384" behindDoc="0" locked="0" layoutInCell="1" allowOverlap="1" wp14:anchorId="609240D8" wp14:editId="65CE93E1">
              <wp:simplePos x="0" y="0"/>
              <wp:positionH relativeFrom="page">
                <wp:posOffset>3524885</wp:posOffset>
              </wp:positionH>
              <wp:positionV relativeFrom="page">
                <wp:posOffset>10036175</wp:posOffset>
              </wp:positionV>
              <wp:extent cx="504190" cy="238760"/>
              <wp:effectExtent l="19050" t="19050" r="0" b="8890"/>
              <wp:wrapNone/>
              <wp:docPr id="556" name="AutoShape 22"/>
              <wp:cNvGraphicFramePr/>
              <a:graphic xmlns:a="http://schemas.openxmlformats.org/drawingml/2006/main">
                <a:graphicData uri="http://schemas.microsoft.com/office/word/2010/wordprocessingShape">
                  <wps:wsp>
                    <wps:cNvSpPr/>
                    <wps:spPr bwMode="auto">
                      <a:xfrm>
                        <a:off x="0" y="0"/>
                        <a:ext cx="504190" cy="238760"/>
                      </a:xfrm>
                      <a:prstGeom prst="bracketPair">
                        <a:avLst>
                          <a:gd name="adj" fmla="val 16667"/>
                        </a:avLst>
                      </a:prstGeom>
                      <a:solidFill>
                        <a:srgbClr val="FFFFFF"/>
                      </a:solidFill>
                      <a:ln w="28575">
                        <a:solidFill>
                          <a:srgbClr val="808080"/>
                        </a:solidFill>
                        <a:round/>
                      </a:ln>
                    </wps:spPr>
                    <wps:txbx>
                      <w:txbxContent>
                        <w:p w14:paraId="0B918A9C" w14:textId="77777777" w:rsidR="00C712C2" w:rsidRDefault="006F13A1">
                          <w:pPr>
                            <w:jc w:val="center"/>
                          </w:pPr>
                          <w:r>
                            <w:rPr>
                              <w:sz w:val="20"/>
                            </w:rPr>
                            <w:fldChar w:fldCharType="begin"/>
                          </w:r>
                          <w:r>
                            <w:rPr>
                              <w:sz w:val="20"/>
                            </w:rPr>
                            <w:instrText xml:space="preserve"> PAGE    \* MERGEFORMAT </w:instrText>
                          </w:r>
                          <w:r>
                            <w:rPr>
                              <w:sz w:val="20"/>
                            </w:rPr>
                            <w:fldChar w:fldCharType="separate"/>
                          </w:r>
                          <w:r w:rsidR="00367DD0">
                            <w:rPr>
                              <w:noProof/>
                              <w:sz w:val="20"/>
                            </w:rPr>
                            <w:t>54</w:t>
                          </w:r>
                          <w:r>
                            <w:rPr>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w14:anchorId="609240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7pt;height:18.8pt;z-index:25166438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" filled="t" strokecolor="gray" strokeweight="2.25pt">
              <v:textbox inset=",0,,0">
                <w:txbxContent>
                  <w:p w14:paraId="0B918A9C" w14:textId="77777777" w:rsidR="00C712C2" w:rsidRDefault="006F13A1">
                    <w:pPr>
                      <w:jc w:val="center"/>
                    </w:pPr>
                    <w:r>
                      <w:rPr>
                        <w:sz w:val="20"/>
                      </w:rPr>
                      <w:fldChar w:fldCharType="begin"/>
                    </w:r>
                    <w:r>
                      <w:rPr>
                        <w:sz w:val="20"/>
                      </w:rPr>
                      <w:instrText xml:space="preserve"> PAGE    \* MERGEFORMAT </w:instrText>
                    </w:r>
                    <w:r>
                      <w:rPr>
                        <w:sz w:val="20"/>
                      </w:rPr>
                      <w:fldChar w:fldCharType="separate"/>
                    </w:r>
                    <w:r w:rsidR="00367DD0">
                      <w:rPr>
                        <w:noProof/>
                        <w:sz w:val="20"/>
                      </w:rPr>
                      <w:t>54</w:t>
                    </w:r>
                    <w:r>
                      <w:rPr>
                        <w:sz w:val="20"/>
                      </w:rP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63360" behindDoc="0" locked="0" layoutInCell="1" allowOverlap="1" wp14:anchorId="410C10C8" wp14:editId="06EC8DAB">
              <wp:simplePos x="0" y="0"/>
              <wp:positionH relativeFrom="page">
                <wp:posOffset>1021080</wp:posOffset>
              </wp:positionH>
              <wp:positionV relativeFrom="page">
                <wp:posOffset>10149840</wp:posOffset>
              </wp:positionV>
              <wp:extent cx="5518150" cy="0"/>
              <wp:effectExtent l="0" t="0" r="0" b="0"/>
              <wp:wrapNone/>
              <wp:docPr id="557" name="AutoShape 2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w:pict>
            <v:shapetype w14:anchorId="294DC08F" id="_x0000_t32" coordsize="21600,21600" o:spt="32" o:oned="t" path="m,l21600,21600e" filled="f">
              <v:path arrowok="t" fillok="f" o:connecttype="none"/>
              <o:lock v:ext="edit" shapetype="t"/>
            </v:shapetype>
            <v:shape id="AutoShape 21" o:spid="_x0000_s1026" type="#_x0000_t32" style="position:absolute;margin-left:80.4pt;margin-top:799.2pt;width:434.5pt;height:0;z-index:2516633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" strokecolor="gray"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E4AE" w14:textId="77777777" w:rsidR="00C712C2" w:rsidRDefault="006F13A1">
    <w:pPr>
      <w:pStyle w:val="Footer"/>
    </w:pPr>
    <w:r>
      <w:rPr>
        <w:noProof/>
        <w:lang w:val="en-US"/>
      </w:rPr>
      <mc:AlternateContent>
        <mc:Choice Requires="wps">
          <w:drawing>
            <wp:anchor distT="0" distB="0" distL="114300" distR="114300" simplePos="0" relativeHeight="251660288" behindDoc="0" locked="0" layoutInCell="1" allowOverlap="1" wp14:anchorId="3C0397C3" wp14:editId="70E1E7FB">
              <wp:simplePos x="0" y="0"/>
              <wp:positionH relativeFrom="page">
                <wp:posOffset>3723005</wp:posOffset>
              </wp:positionH>
              <wp:positionV relativeFrom="page">
                <wp:posOffset>10032365</wp:posOffset>
              </wp:positionV>
              <wp:extent cx="499745" cy="238760"/>
              <wp:effectExtent l="19050" t="19050" r="0" b="8890"/>
              <wp:wrapNone/>
              <wp:docPr id="2" name="AutoShape 2"/>
              <wp:cNvGraphicFramePr/>
              <a:graphic xmlns:a="http://schemas.openxmlformats.org/drawingml/2006/main">
                <a:graphicData uri="http://schemas.microsoft.com/office/word/2010/wordprocessingShape">
                  <wps:wsp>
                    <wps:cNvSpPr/>
                    <wps:spPr bwMode="auto">
                      <a:xfrm>
                        <a:off x="0" y="0"/>
                        <a:ext cx="499745" cy="238760"/>
                      </a:xfrm>
                      <a:prstGeom prst="bracketPair">
                        <a:avLst>
                          <a:gd name="adj" fmla="val 16667"/>
                        </a:avLst>
                      </a:prstGeom>
                      <a:solidFill>
                        <a:srgbClr val="FFFFFF"/>
                      </a:solidFill>
                      <a:ln w="28575">
                        <a:solidFill>
                          <a:srgbClr val="808080"/>
                        </a:solidFill>
                        <a:round/>
                      </a:ln>
                    </wps:spPr>
                    <wps:txbx>
                      <w:txbxContent>
                        <w:p w14:paraId="51F68E56" w14:textId="77777777" w:rsidR="00C712C2" w:rsidRDefault="006F13A1">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367DD0">
                            <w:rPr>
                              <w:rFonts w:ascii="Candara" w:hAnsi="Candara"/>
                              <w:noProof/>
                              <w:sz w:val="20"/>
                              <w:szCs w:val="20"/>
                            </w:rPr>
                            <w:t>55</w:t>
                          </w:r>
                          <w:r>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w14:anchorId="3C0397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3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" filled="t" strokecolor="gray" strokeweight="2.25pt">
              <v:textbox inset=",0,,0">
                <w:txbxContent>
                  <w:p w14:paraId="51F68E56" w14:textId="77777777" w:rsidR="00C712C2" w:rsidRDefault="006F13A1">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367DD0">
                      <w:rPr>
                        <w:rFonts w:ascii="Candara" w:hAnsi="Candara"/>
                        <w:noProof/>
                        <w:sz w:val="20"/>
                        <w:szCs w:val="20"/>
                      </w:rPr>
                      <w:t>55</w:t>
                    </w:r>
                    <w:r>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59264" behindDoc="0" locked="0" layoutInCell="1" allowOverlap="1" wp14:anchorId="258D87B7" wp14:editId="419C30F3">
              <wp:simplePos x="0" y="0"/>
              <wp:positionH relativeFrom="page">
                <wp:posOffset>1202055</wp:posOffset>
              </wp:positionH>
              <wp:positionV relativeFrom="page">
                <wp:posOffset>10151745</wp:posOffset>
              </wp:positionV>
              <wp:extent cx="5518150" cy="0"/>
              <wp:effectExtent l="0" t="0" r="0" b="0"/>
              <wp:wrapNone/>
              <wp:docPr id="1" name="AutoShape 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w:pict>
            <v:shapetype w14:anchorId="0A4EEA15" id="_x0000_t32" coordsize="21600,21600" o:spt="32" o:oned="t" path="m,l21600,21600e" filled="f">
              <v:path arrowok="t" fillok="f" o:connecttype="none"/>
              <o:lock v:ext="edit" shapetype="t"/>
            </v:shapetype>
            <v:shape id="AutoShape 1" o:spid="_x0000_s1026" type="#_x0000_t32" style="position:absolute;margin-left:94.65pt;margin-top:799.35pt;width:434.5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C417F" w14:textId="77777777" w:rsidR="005A36B0" w:rsidRDefault="005A36B0">
      <w:pPr>
        <w:spacing w:after="0" w:line="240" w:lineRule="auto"/>
      </w:pPr>
      <w:r>
        <w:separator/>
      </w:r>
    </w:p>
  </w:footnote>
  <w:footnote w:type="continuationSeparator" w:id="0">
    <w:p w14:paraId="1E20286B" w14:textId="77777777" w:rsidR="005A36B0" w:rsidRDefault="005A36B0">
      <w:pPr>
        <w:spacing w:after="0" w:line="240" w:lineRule="auto"/>
      </w:pPr>
      <w:r>
        <w:continuationSeparator/>
      </w:r>
    </w:p>
  </w:footnote>
  <w:footnote w:id="1">
    <w:p w14:paraId="21271EE2" w14:textId="77777777" w:rsidR="006F7D90" w:rsidRPr="006072EA" w:rsidRDefault="006F7D90" w:rsidP="006F7D90">
      <w:pPr>
        <w:pStyle w:val="FootnoteText"/>
      </w:pPr>
      <w:r w:rsidRPr="006072EA">
        <w:rPr>
          <w:rStyle w:val="FootnoteReference"/>
        </w:rPr>
        <w:footnoteRef/>
      </w:r>
      <w:r w:rsidRPr="006072EA">
        <w:t xml:space="preserve"> Mahasiswa Program S1 Hubungan Internasional, Fakultas Ilmu Sosial dan Ilmu Politik, Universitas Mulawarman. E-mail: ainieka85@gmail.com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58A35" w14:textId="2CEA95EF" w:rsidR="00C712C2" w:rsidRPr="008815EB" w:rsidRDefault="006F7D90">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Aini Eka Yulianti</w:t>
    </w:r>
  </w:p>
  <w:p w14:paraId="6CF3EEBD" w14:textId="77777777" w:rsidR="00C712C2" w:rsidRDefault="006F13A1">
    <w:pPr>
      <w:pStyle w:val="Header"/>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62336" behindDoc="0" locked="0" layoutInCell="1" allowOverlap="1" wp14:anchorId="6366F7D0" wp14:editId="003DDCCE">
              <wp:simplePos x="0" y="0"/>
              <wp:positionH relativeFrom="column">
                <wp:posOffset>-10795</wp:posOffset>
              </wp:positionH>
              <wp:positionV relativeFrom="paragraph">
                <wp:posOffset>33020</wp:posOffset>
              </wp:positionV>
              <wp:extent cx="5419090" cy="0"/>
              <wp:effectExtent l="0" t="0" r="0" b="0"/>
              <wp:wrapNone/>
              <wp:docPr id="4" name="AutoShape 11"/>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w:pict>
            <v:shapetype w14:anchorId="27AE99A9" id="_x0000_t32" coordsize="21600,21600" o:spt="32" o:oned="t" path="m,l21600,21600e" filled="f">
              <v:path arrowok="t" fillok="f" o:connecttype="none"/>
              <o:lock v:ext="edit" shapetype="t"/>
            </v:shapetype>
            <v:shape id="AutoShape 11" o:spid="_x0000_s1026" type="#_x0000_t32" style="position:absolute;margin-left:-.85pt;margin-top:2.6pt;width:426.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98650" w14:textId="3BAC4561" w:rsidR="00C712C2" w:rsidRPr="00A0131B" w:rsidRDefault="006F13A1" w:rsidP="00C627AE">
    <w:pPr>
      <w:pStyle w:val="Header"/>
      <w:tabs>
        <w:tab w:val="clear" w:pos="4513"/>
      </w:tabs>
      <w:jc w:val="both"/>
      <w:rPr>
        <w:rFonts w:ascii="Times New Roman" w:hAnsi="Times New Roman"/>
        <w:b/>
        <w:i/>
        <w:sz w:val="18"/>
        <w:szCs w:val="18"/>
        <w:lang w:val="en-US"/>
      </w:rPr>
    </w:pPr>
    <w:r>
      <w:rPr>
        <w:rFonts w:ascii="Times New Roman" w:hAnsi="Times New Roman"/>
        <w:b/>
        <w:i/>
        <w:sz w:val="16"/>
        <w:szCs w:val="16"/>
      </w:rPr>
      <w:t>eJournal Ilmu Hubungan Internasional</w:t>
    </w:r>
    <w:r>
      <w:rPr>
        <w:rFonts w:ascii="Times New Roman" w:hAnsi="Times New Roman"/>
        <w:b/>
        <w:i/>
        <w:sz w:val="18"/>
        <w:szCs w:val="18"/>
      </w:rPr>
      <w:t xml:space="preserve">, </w:t>
    </w:r>
    <w:r w:rsidR="00A0131B">
      <w:rPr>
        <w:rFonts w:ascii="Times New Roman" w:hAnsi="Times New Roman"/>
        <w:b/>
        <w:i/>
        <w:sz w:val="18"/>
        <w:szCs w:val="18"/>
        <w:lang w:val="en-US"/>
      </w:rPr>
      <w:t>Vol. 10 No. 1, (2022)</w:t>
    </w:r>
    <w:r>
      <w:rPr>
        <w:rFonts w:ascii="Times New Roman" w:hAnsi="Times New Roman"/>
        <w:b/>
        <w:i/>
        <w:sz w:val="18"/>
        <w:szCs w:val="18"/>
      </w:rPr>
      <w:t xml:space="preserve">                                                   ISSN:</w:t>
    </w:r>
    <w:r w:rsidR="00A0131B">
      <w:rPr>
        <w:rFonts w:ascii="Times New Roman" w:hAnsi="Times New Roman"/>
        <w:b/>
        <w:i/>
        <w:sz w:val="18"/>
        <w:szCs w:val="18"/>
        <w:lang w:val="en-US"/>
      </w:rPr>
      <w:t xml:space="preserve"> 2477-2623</w:t>
    </w:r>
  </w:p>
  <w:p w14:paraId="5B828187" w14:textId="77777777" w:rsidR="00C712C2" w:rsidRDefault="006F13A1">
    <w:pPr>
      <w:pStyle w:val="Heade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61312" behindDoc="0" locked="0" layoutInCell="1" allowOverlap="1" wp14:anchorId="604C7013" wp14:editId="6F746D4E">
              <wp:simplePos x="0" y="0"/>
              <wp:positionH relativeFrom="column">
                <wp:posOffset>-10795</wp:posOffset>
              </wp:positionH>
              <wp:positionV relativeFrom="paragraph">
                <wp:posOffset>33020</wp:posOffset>
              </wp:positionV>
              <wp:extent cx="5419090" cy="0"/>
              <wp:effectExtent l="0" t="0" r="0" b="0"/>
              <wp:wrapNone/>
              <wp:docPr id="3" name="AutoShape 4"/>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w:pict>
            <v:shapetype w14:anchorId="12D2D307" id="_x0000_t32" coordsize="21600,21600" o:spt="32" o:oned="t" path="m,l21600,21600e" filled="f">
              <v:path arrowok="t" fillok="f" o:connecttype="none"/>
              <o:lock v:ext="edit" shapetype="t"/>
            </v:shapetype>
            <v:shape id="AutoShape 4" o:spid="_x0000_s1026" type="#_x0000_t32" style="position:absolute;margin-left:-.85pt;margin-top:2.6pt;width:426.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223E"/>
    <w:multiLevelType w:val="multilevel"/>
    <w:tmpl w:val="09AF223E"/>
    <w:lvl w:ilvl="0">
      <w:start w:val="7"/>
      <w:numFmt w:val="decimal"/>
      <w:lvlText w:val="%1."/>
      <w:lvlJc w:val="left"/>
      <w:pPr>
        <w:ind w:left="972" w:hanging="405"/>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 w15:restartNumberingAfterBreak="0">
    <w:nsid w:val="1042B1F8"/>
    <w:multiLevelType w:val="singleLevel"/>
    <w:tmpl w:val="1042B1F8"/>
    <w:lvl w:ilvl="0">
      <w:start w:val="1"/>
      <w:numFmt w:val="lowerLetter"/>
      <w:suff w:val="space"/>
      <w:lvlText w:val="%1."/>
      <w:lvlJc w:val="left"/>
      <w:rPr>
        <w:b w:val="0"/>
      </w:rPr>
    </w:lvl>
  </w:abstractNum>
  <w:abstractNum w:abstractNumId="2" w15:restartNumberingAfterBreak="0">
    <w:nsid w:val="11854FDB"/>
    <w:multiLevelType w:val="multilevel"/>
    <w:tmpl w:val="11854FD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144C0D"/>
    <w:multiLevelType w:val="multilevel"/>
    <w:tmpl w:val="12144C0D"/>
    <w:lvl w:ilvl="0">
      <w:start w:val="1"/>
      <w:numFmt w:val="upperLetter"/>
      <w:lvlText w:val="%1."/>
      <w:lvlJc w:val="left"/>
      <w:pPr>
        <w:ind w:left="1459" w:hanging="360"/>
      </w:pPr>
      <w:rPr>
        <w:rFonts w:hint="default"/>
        <w:b/>
      </w:rPr>
    </w:lvl>
    <w:lvl w:ilvl="1">
      <w:start w:val="1"/>
      <w:numFmt w:val="lowerLetter"/>
      <w:lvlText w:val="%2."/>
      <w:lvlJc w:val="left"/>
      <w:pPr>
        <w:ind w:left="2179" w:hanging="360"/>
      </w:pPr>
    </w:lvl>
    <w:lvl w:ilvl="2">
      <w:start w:val="1"/>
      <w:numFmt w:val="lowerRoman"/>
      <w:lvlText w:val="%3."/>
      <w:lvlJc w:val="right"/>
      <w:pPr>
        <w:ind w:left="2899" w:hanging="180"/>
      </w:pPr>
    </w:lvl>
    <w:lvl w:ilvl="3">
      <w:start w:val="1"/>
      <w:numFmt w:val="decimal"/>
      <w:lvlText w:val="%4."/>
      <w:lvlJc w:val="left"/>
      <w:pPr>
        <w:ind w:left="3619" w:hanging="360"/>
      </w:pPr>
    </w:lvl>
    <w:lvl w:ilvl="4">
      <w:start w:val="1"/>
      <w:numFmt w:val="lowerLetter"/>
      <w:lvlText w:val="%5."/>
      <w:lvlJc w:val="left"/>
      <w:pPr>
        <w:ind w:left="4339" w:hanging="360"/>
      </w:pPr>
    </w:lvl>
    <w:lvl w:ilvl="5">
      <w:start w:val="1"/>
      <w:numFmt w:val="lowerRoman"/>
      <w:lvlText w:val="%6."/>
      <w:lvlJc w:val="right"/>
      <w:pPr>
        <w:ind w:left="5059" w:hanging="180"/>
      </w:pPr>
    </w:lvl>
    <w:lvl w:ilvl="6">
      <w:start w:val="1"/>
      <w:numFmt w:val="decimal"/>
      <w:lvlText w:val="%7."/>
      <w:lvlJc w:val="left"/>
      <w:pPr>
        <w:ind w:left="5779" w:hanging="360"/>
      </w:pPr>
    </w:lvl>
    <w:lvl w:ilvl="7">
      <w:start w:val="1"/>
      <w:numFmt w:val="lowerLetter"/>
      <w:lvlText w:val="%8."/>
      <w:lvlJc w:val="left"/>
      <w:pPr>
        <w:ind w:left="6499" w:hanging="360"/>
      </w:pPr>
    </w:lvl>
    <w:lvl w:ilvl="8">
      <w:start w:val="1"/>
      <w:numFmt w:val="lowerRoman"/>
      <w:lvlText w:val="%9."/>
      <w:lvlJc w:val="right"/>
      <w:pPr>
        <w:ind w:left="7219" w:hanging="180"/>
      </w:pPr>
    </w:lvl>
  </w:abstractNum>
  <w:abstractNum w:abstractNumId="4" w15:restartNumberingAfterBreak="0">
    <w:nsid w:val="46B126CC"/>
    <w:multiLevelType w:val="multilevel"/>
    <w:tmpl w:val="46B126CC"/>
    <w:lvl w:ilvl="0">
      <w:start w:val="1"/>
      <w:numFmt w:val="decimal"/>
      <w:lvlText w:val="%1."/>
      <w:lvlJc w:val="left"/>
      <w:pPr>
        <w:ind w:left="972" w:hanging="40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529F6987"/>
    <w:multiLevelType w:val="hybridMultilevel"/>
    <w:tmpl w:val="72C21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48E15DE"/>
    <w:multiLevelType w:val="multilevel"/>
    <w:tmpl w:val="548E15DE"/>
    <w:lvl w:ilvl="0">
      <w:start w:val="1"/>
      <w:numFmt w:val="lowerLetter"/>
      <w:lvlText w:val="%1."/>
      <w:lvlJc w:val="left"/>
      <w:pPr>
        <w:ind w:left="1441" w:hanging="855"/>
      </w:pPr>
    </w:lvl>
    <w:lvl w:ilvl="1">
      <w:start w:val="1"/>
      <w:numFmt w:val="lowerLetter"/>
      <w:lvlText w:val="%2."/>
      <w:lvlJc w:val="left"/>
      <w:pPr>
        <w:ind w:left="1666" w:hanging="360"/>
      </w:pPr>
    </w:lvl>
    <w:lvl w:ilvl="2">
      <w:start w:val="1"/>
      <w:numFmt w:val="lowerRoman"/>
      <w:lvlText w:val="%3."/>
      <w:lvlJc w:val="right"/>
      <w:pPr>
        <w:ind w:left="2386" w:hanging="180"/>
      </w:pPr>
    </w:lvl>
    <w:lvl w:ilvl="3">
      <w:start w:val="1"/>
      <w:numFmt w:val="decimal"/>
      <w:lvlText w:val="%4."/>
      <w:lvlJc w:val="left"/>
      <w:pPr>
        <w:ind w:left="3106" w:hanging="360"/>
      </w:pPr>
    </w:lvl>
    <w:lvl w:ilvl="4">
      <w:start w:val="1"/>
      <w:numFmt w:val="lowerLetter"/>
      <w:lvlText w:val="%5."/>
      <w:lvlJc w:val="left"/>
      <w:pPr>
        <w:ind w:left="3826" w:hanging="360"/>
      </w:pPr>
    </w:lvl>
    <w:lvl w:ilvl="5">
      <w:start w:val="1"/>
      <w:numFmt w:val="lowerRoman"/>
      <w:lvlText w:val="%6."/>
      <w:lvlJc w:val="right"/>
      <w:pPr>
        <w:ind w:left="4546" w:hanging="180"/>
      </w:pPr>
    </w:lvl>
    <w:lvl w:ilvl="6">
      <w:start w:val="1"/>
      <w:numFmt w:val="decimal"/>
      <w:lvlText w:val="%7."/>
      <w:lvlJc w:val="left"/>
      <w:pPr>
        <w:ind w:left="5266" w:hanging="360"/>
      </w:pPr>
    </w:lvl>
    <w:lvl w:ilvl="7">
      <w:start w:val="1"/>
      <w:numFmt w:val="lowerLetter"/>
      <w:lvlText w:val="%8."/>
      <w:lvlJc w:val="left"/>
      <w:pPr>
        <w:ind w:left="5986" w:hanging="360"/>
      </w:pPr>
    </w:lvl>
    <w:lvl w:ilvl="8">
      <w:start w:val="1"/>
      <w:numFmt w:val="lowerRoman"/>
      <w:lvlText w:val="%9."/>
      <w:lvlJc w:val="right"/>
      <w:pPr>
        <w:ind w:left="6706" w:hanging="180"/>
      </w:pPr>
    </w:lvl>
  </w:abstractNum>
  <w:abstractNum w:abstractNumId="7" w15:restartNumberingAfterBreak="0">
    <w:nsid w:val="558C18E8"/>
    <w:multiLevelType w:val="multilevel"/>
    <w:tmpl w:val="558C18E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2B1902"/>
    <w:multiLevelType w:val="hybridMultilevel"/>
    <w:tmpl w:val="524CC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02B91"/>
    <w:multiLevelType w:val="multilevel"/>
    <w:tmpl w:val="12144C0D"/>
    <w:lvl w:ilvl="0">
      <w:start w:val="1"/>
      <w:numFmt w:val="upperLetter"/>
      <w:lvlText w:val="%1."/>
      <w:lvlJc w:val="left"/>
      <w:pPr>
        <w:ind w:left="1459" w:hanging="360"/>
      </w:pPr>
      <w:rPr>
        <w:rFonts w:hint="default"/>
        <w:b/>
      </w:rPr>
    </w:lvl>
    <w:lvl w:ilvl="1">
      <w:start w:val="1"/>
      <w:numFmt w:val="lowerLetter"/>
      <w:lvlText w:val="%2."/>
      <w:lvlJc w:val="left"/>
      <w:pPr>
        <w:ind w:left="2179" w:hanging="360"/>
      </w:pPr>
    </w:lvl>
    <w:lvl w:ilvl="2">
      <w:start w:val="1"/>
      <w:numFmt w:val="lowerRoman"/>
      <w:lvlText w:val="%3."/>
      <w:lvlJc w:val="right"/>
      <w:pPr>
        <w:ind w:left="2899" w:hanging="180"/>
      </w:pPr>
    </w:lvl>
    <w:lvl w:ilvl="3">
      <w:start w:val="1"/>
      <w:numFmt w:val="decimal"/>
      <w:lvlText w:val="%4."/>
      <w:lvlJc w:val="left"/>
      <w:pPr>
        <w:ind w:left="3619" w:hanging="360"/>
      </w:pPr>
    </w:lvl>
    <w:lvl w:ilvl="4">
      <w:start w:val="1"/>
      <w:numFmt w:val="lowerLetter"/>
      <w:lvlText w:val="%5."/>
      <w:lvlJc w:val="left"/>
      <w:pPr>
        <w:ind w:left="4339" w:hanging="360"/>
      </w:pPr>
    </w:lvl>
    <w:lvl w:ilvl="5">
      <w:start w:val="1"/>
      <w:numFmt w:val="lowerRoman"/>
      <w:lvlText w:val="%6."/>
      <w:lvlJc w:val="right"/>
      <w:pPr>
        <w:ind w:left="5059" w:hanging="180"/>
      </w:pPr>
    </w:lvl>
    <w:lvl w:ilvl="6">
      <w:start w:val="1"/>
      <w:numFmt w:val="decimal"/>
      <w:lvlText w:val="%7."/>
      <w:lvlJc w:val="left"/>
      <w:pPr>
        <w:ind w:left="5779" w:hanging="360"/>
      </w:pPr>
    </w:lvl>
    <w:lvl w:ilvl="7">
      <w:start w:val="1"/>
      <w:numFmt w:val="lowerLetter"/>
      <w:lvlText w:val="%8."/>
      <w:lvlJc w:val="left"/>
      <w:pPr>
        <w:ind w:left="6499" w:hanging="360"/>
      </w:pPr>
    </w:lvl>
    <w:lvl w:ilvl="8">
      <w:start w:val="1"/>
      <w:numFmt w:val="lowerRoman"/>
      <w:lvlText w:val="%9."/>
      <w:lvlJc w:val="right"/>
      <w:pPr>
        <w:ind w:left="721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1"/>
  </w:num>
  <w:num w:numId="6">
    <w:abstractNumId w:val="4"/>
  </w:num>
  <w:num w:numId="7">
    <w:abstractNumId w:val="0"/>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E3"/>
    <w:rsid w:val="00002920"/>
    <w:rsid w:val="00003E7E"/>
    <w:rsid w:val="000041D4"/>
    <w:rsid w:val="00005328"/>
    <w:rsid w:val="00017249"/>
    <w:rsid w:val="00017C3E"/>
    <w:rsid w:val="00020E10"/>
    <w:rsid w:val="00021EBF"/>
    <w:rsid w:val="0002337C"/>
    <w:rsid w:val="000235A9"/>
    <w:rsid w:val="0002476E"/>
    <w:rsid w:val="00030277"/>
    <w:rsid w:val="00034857"/>
    <w:rsid w:val="00044851"/>
    <w:rsid w:val="00045A39"/>
    <w:rsid w:val="00057A41"/>
    <w:rsid w:val="00060F8B"/>
    <w:rsid w:val="00062525"/>
    <w:rsid w:val="00066221"/>
    <w:rsid w:val="00066451"/>
    <w:rsid w:val="00067644"/>
    <w:rsid w:val="00067AC5"/>
    <w:rsid w:val="00071C42"/>
    <w:rsid w:val="00072138"/>
    <w:rsid w:val="00072F93"/>
    <w:rsid w:val="0007397E"/>
    <w:rsid w:val="0007508D"/>
    <w:rsid w:val="00076770"/>
    <w:rsid w:val="00080E3B"/>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5673"/>
    <w:rsid w:val="000D777F"/>
    <w:rsid w:val="000E00C2"/>
    <w:rsid w:val="000E4FC0"/>
    <w:rsid w:val="000E5CCD"/>
    <w:rsid w:val="000E6E1D"/>
    <w:rsid w:val="000F3107"/>
    <w:rsid w:val="001001B4"/>
    <w:rsid w:val="00100C31"/>
    <w:rsid w:val="001053F1"/>
    <w:rsid w:val="00110CE9"/>
    <w:rsid w:val="00113114"/>
    <w:rsid w:val="001135E5"/>
    <w:rsid w:val="00116E26"/>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7429"/>
    <w:rsid w:val="00171017"/>
    <w:rsid w:val="0017194A"/>
    <w:rsid w:val="00174261"/>
    <w:rsid w:val="00175639"/>
    <w:rsid w:val="00175AC0"/>
    <w:rsid w:val="00184C95"/>
    <w:rsid w:val="00185EF3"/>
    <w:rsid w:val="00191628"/>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E2F49"/>
    <w:rsid w:val="001F22E7"/>
    <w:rsid w:val="001F24B3"/>
    <w:rsid w:val="001F2AE1"/>
    <w:rsid w:val="001F2F0C"/>
    <w:rsid w:val="001F3C76"/>
    <w:rsid w:val="001F4B38"/>
    <w:rsid w:val="002025CC"/>
    <w:rsid w:val="00205A9F"/>
    <w:rsid w:val="00210DED"/>
    <w:rsid w:val="00213E1C"/>
    <w:rsid w:val="00216EA6"/>
    <w:rsid w:val="00223E0D"/>
    <w:rsid w:val="00223F9F"/>
    <w:rsid w:val="00226742"/>
    <w:rsid w:val="00230F3B"/>
    <w:rsid w:val="0023257D"/>
    <w:rsid w:val="0023608B"/>
    <w:rsid w:val="00240901"/>
    <w:rsid w:val="002424A8"/>
    <w:rsid w:val="0024493F"/>
    <w:rsid w:val="00245649"/>
    <w:rsid w:val="00245651"/>
    <w:rsid w:val="00246EB8"/>
    <w:rsid w:val="002512C1"/>
    <w:rsid w:val="002551DA"/>
    <w:rsid w:val="002576C0"/>
    <w:rsid w:val="00260B69"/>
    <w:rsid w:val="002615EC"/>
    <w:rsid w:val="002616F4"/>
    <w:rsid w:val="002647AD"/>
    <w:rsid w:val="00267E92"/>
    <w:rsid w:val="00270249"/>
    <w:rsid w:val="002722C9"/>
    <w:rsid w:val="00275377"/>
    <w:rsid w:val="00276E7B"/>
    <w:rsid w:val="00283E71"/>
    <w:rsid w:val="0028627C"/>
    <w:rsid w:val="002953A8"/>
    <w:rsid w:val="002A0677"/>
    <w:rsid w:val="002A1567"/>
    <w:rsid w:val="002A51AB"/>
    <w:rsid w:val="002A7091"/>
    <w:rsid w:val="002B4CA6"/>
    <w:rsid w:val="002B5990"/>
    <w:rsid w:val="002B6636"/>
    <w:rsid w:val="002B7D6F"/>
    <w:rsid w:val="002C092C"/>
    <w:rsid w:val="002C2723"/>
    <w:rsid w:val="002C3838"/>
    <w:rsid w:val="002C6011"/>
    <w:rsid w:val="002C733E"/>
    <w:rsid w:val="002C7B12"/>
    <w:rsid w:val="002D3207"/>
    <w:rsid w:val="002D51EB"/>
    <w:rsid w:val="002D5B77"/>
    <w:rsid w:val="002E2FBB"/>
    <w:rsid w:val="002E3EE0"/>
    <w:rsid w:val="002E4505"/>
    <w:rsid w:val="002E570C"/>
    <w:rsid w:val="002E5A8D"/>
    <w:rsid w:val="002E5D32"/>
    <w:rsid w:val="002F20CF"/>
    <w:rsid w:val="002F4A2A"/>
    <w:rsid w:val="002F4E65"/>
    <w:rsid w:val="002F5E04"/>
    <w:rsid w:val="003003BB"/>
    <w:rsid w:val="003024E3"/>
    <w:rsid w:val="00302705"/>
    <w:rsid w:val="003057FF"/>
    <w:rsid w:val="00306272"/>
    <w:rsid w:val="00307AA6"/>
    <w:rsid w:val="00314736"/>
    <w:rsid w:val="00317081"/>
    <w:rsid w:val="00320A81"/>
    <w:rsid w:val="00325832"/>
    <w:rsid w:val="00332899"/>
    <w:rsid w:val="0033388F"/>
    <w:rsid w:val="0033404E"/>
    <w:rsid w:val="00337899"/>
    <w:rsid w:val="00340DBF"/>
    <w:rsid w:val="00342F60"/>
    <w:rsid w:val="003448DD"/>
    <w:rsid w:val="00347A62"/>
    <w:rsid w:val="00347CA8"/>
    <w:rsid w:val="0035034C"/>
    <w:rsid w:val="00351154"/>
    <w:rsid w:val="00352C90"/>
    <w:rsid w:val="003575DB"/>
    <w:rsid w:val="003654B8"/>
    <w:rsid w:val="00367A44"/>
    <w:rsid w:val="00367DD0"/>
    <w:rsid w:val="003718D4"/>
    <w:rsid w:val="00373D18"/>
    <w:rsid w:val="00376BC4"/>
    <w:rsid w:val="00377133"/>
    <w:rsid w:val="00377C3D"/>
    <w:rsid w:val="00380988"/>
    <w:rsid w:val="00381059"/>
    <w:rsid w:val="00381915"/>
    <w:rsid w:val="00381983"/>
    <w:rsid w:val="00383078"/>
    <w:rsid w:val="00385906"/>
    <w:rsid w:val="00387902"/>
    <w:rsid w:val="00390C1D"/>
    <w:rsid w:val="00395021"/>
    <w:rsid w:val="003963A9"/>
    <w:rsid w:val="003978EF"/>
    <w:rsid w:val="003A06EB"/>
    <w:rsid w:val="003A098A"/>
    <w:rsid w:val="003A1872"/>
    <w:rsid w:val="003A3500"/>
    <w:rsid w:val="003A6BA0"/>
    <w:rsid w:val="003B24E8"/>
    <w:rsid w:val="003B6EDA"/>
    <w:rsid w:val="003C071A"/>
    <w:rsid w:val="003C07EE"/>
    <w:rsid w:val="003C39BD"/>
    <w:rsid w:val="003C3C5C"/>
    <w:rsid w:val="003C402F"/>
    <w:rsid w:val="003C4C7B"/>
    <w:rsid w:val="003C67CB"/>
    <w:rsid w:val="003D1470"/>
    <w:rsid w:val="003D1B4B"/>
    <w:rsid w:val="003D5046"/>
    <w:rsid w:val="003D5FDE"/>
    <w:rsid w:val="003E0568"/>
    <w:rsid w:val="003E06EE"/>
    <w:rsid w:val="003E1581"/>
    <w:rsid w:val="003E19EE"/>
    <w:rsid w:val="003E5B42"/>
    <w:rsid w:val="003F0643"/>
    <w:rsid w:val="003F09BF"/>
    <w:rsid w:val="00400CE8"/>
    <w:rsid w:val="00401F07"/>
    <w:rsid w:val="00401F51"/>
    <w:rsid w:val="0040201A"/>
    <w:rsid w:val="00405FF2"/>
    <w:rsid w:val="00410A7A"/>
    <w:rsid w:val="004146FE"/>
    <w:rsid w:val="00415066"/>
    <w:rsid w:val="0041691A"/>
    <w:rsid w:val="00424600"/>
    <w:rsid w:val="00424F4E"/>
    <w:rsid w:val="00430DEF"/>
    <w:rsid w:val="00430E82"/>
    <w:rsid w:val="00437056"/>
    <w:rsid w:val="0044122E"/>
    <w:rsid w:val="00442883"/>
    <w:rsid w:val="004435C0"/>
    <w:rsid w:val="00443E0A"/>
    <w:rsid w:val="004527C4"/>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4F3F"/>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3C2"/>
    <w:rsid w:val="00511FAE"/>
    <w:rsid w:val="00514D27"/>
    <w:rsid w:val="0052139D"/>
    <w:rsid w:val="00522B5A"/>
    <w:rsid w:val="00525DF5"/>
    <w:rsid w:val="00526AC6"/>
    <w:rsid w:val="00533422"/>
    <w:rsid w:val="00533805"/>
    <w:rsid w:val="00534E30"/>
    <w:rsid w:val="00535FE0"/>
    <w:rsid w:val="00537B63"/>
    <w:rsid w:val="00541E23"/>
    <w:rsid w:val="00543928"/>
    <w:rsid w:val="00543D11"/>
    <w:rsid w:val="00544716"/>
    <w:rsid w:val="0054483C"/>
    <w:rsid w:val="00544BCE"/>
    <w:rsid w:val="00547F14"/>
    <w:rsid w:val="00552D38"/>
    <w:rsid w:val="005531F1"/>
    <w:rsid w:val="005543F4"/>
    <w:rsid w:val="005548D0"/>
    <w:rsid w:val="00554B0C"/>
    <w:rsid w:val="0055529A"/>
    <w:rsid w:val="00557B53"/>
    <w:rsid w:val="00560171"/>
    <w:rsid w:val="005602B5"/>
    <w:rsid w:val="005608DD"/>
    <w:rsid w:val="00562049"/>
    <w:rsid w:val="00562EF5"/>
    <w:rsid w:val="00563865"/>
    <w:rsid w:val="0056619A"/>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A2E"/>
    <w:rsid w:val="00597B5B"/>
    <w:rsid w:val="005A0347"/>
    <w:rsid w:val="005A03B4"/>
    <w:rsid w:val="005A0D3A"/>
    <w:rsid w:val="005A279A"/>
    <w:rsid w:val="005A279F"/>
    <w:rsid w:val="005A2A38"/>
    <w:rsid w:val="005A32ED"/>
    <w:rsid w:val="005A36B0"/>
    <w:rsid w:val="005A6EB0"/>
    <w:rsid w:val="005B0C1D"/>
    <w:rsid w:val="005B1B01"/>
    <w:rsid w:val="005B60CE"/>
    <w:rsid w:val="005C4362"/>
    <w:rsid w:val="005C747B"/>
    <w:rsid w:val="005C7C36"/>
    <w:rsid w:val="005D397D"/>
    <w:rsid w:val="005D3DC9"/>
    <w:rsid w:val="005D4E42"/>
    <w:rsid w:val="005D6E0F"/>
    <w:rsid w:val="005E3370"/>
    <w:rsid w:val="005E4F4C"/>
    <w:rsid w:val="005E69F6"/>
    <w:rsid w:val="005E716D"/>
    <w:rsid w:val="005F0400"/>
    <w:rsid w:val="005F1D41"/>
    <w:rsid w:val="005F7FC9"/>
    <w:rsid w:val="006049F7"/>
    <w:rsid w:val="00606703"/>
    <w:rsid w:val="006156B7"/>
    <w:rsid w:val="00616F65"/>
    <w:rsid w:val="00617CFE"/>
    <w:rsid w:val="006231F4"/>
    <w:rsid w:val="00627877"/>
    <w:rsid w:val="006305F0"/>
    <w:rsid w:val="0063106B"/>
    <w:rsid w:val="00633630"/>
    <w:rsid w:val="00634127"/>
    <w:rsid w:val="006463E7"/>
    <w:rsid w:val="00646ABF"/>
    <w:rsid w:val="006474D4"/>
    <w:rsid w:val="00651AF6"/>
    <w:rsid w:val="00651EBB"/>
    <w:rsid w:val="0065797A"/>
    <w:rsid w:val="006604C4"/>
    <w:rsid w:val="00661B22"/>
    <w:rsid w:val="00662D0E"/>
    <w:rsid w:val="00666C41"/>
    <w:rsid w:val="006702B4"/>
    <w:rsid w:val="006718D1"/>
    <w:rsid w:val="00676106"/>
    <w:rsid w:val="006773C4"/>
    <w:rsid w:val="00683FAE"/>
    <w:rsid w:val="00687A40"/>
    <w:rsid w:val="00687AE9"/>
    <w:rsid w:val="0069172A"/>
    <w:rsid w:val="0069317D"/>
    <w:rsid w:val="00693F52"/>
    <w:rsid w:val="006952C7"/>
    <w:rsid w:val="006A04DF"/>
    <w:rsid w:val="006A2A8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E0DAF"/>
    <w:rsid w:val="006E43E1"/>
    <w:rsid w:val="006E4B6A"/>
    <w:rsid w:val="006E65C4"/>
    <w:rsid w:val="006E6E9E"/>
    <w:rsid w:val="006F040F"/>
    <w:rsid w:val="006F13A1"/>
    <w:rsid w:val="006F1943"/>
    <w:rsid w:val="006F1EA8"/>
    <w:rsid w:val="006F3076"/>
    <w:rsid w:val="006F450D"/>
    <w:rsid w:val="006F50F9"/>
    <w:rsid w:val="006F543A"/>
    <w:rsid w:val="006F57AE"/>
    <w:rsid w:val="006F6882"/>
    <w:rsid w:val="006F7D90"/>
    <w:rsid w:val="007002FA"/>
    <w:rsid w:val="00702A37"/>
    <w:rsid w:val="00702EAA"/>
    <w:rsid w:val="00703C5A"/>
    <w:rsid w:val="007058E4"/>
    <w:rsid w:val="00711BF8"/>
    <w:rsid w:val="00712928"/>
    <w:rsid w:val="00713101"/>
    <w:rsid w:val="00713240"/>
    <w:rsid w:val="00713280"/>
    <w:rsid w:val="007138C6"/>
    <w:rsid w:val="0071551E"/>
    <w:rsid w:val="0071743E"/>
    <w:rsid w:val="00720F74"/>
    <w:rsid w:val="0072551A"/>
    <w:rsid w:val="00725DC8"/>
    <w:rsid w:val="00727927"/>
    <w:rsid w:val="00727A36"/>
    <w:rsid w:val="00731B62"/>
    <w:rsid w:val="00734FC9"/>
    <w:rsid w:val="00735F5B"/>
    <w:rsid w:val="00737EA5"/>
    <w:rsid w:val="00743949"/>
    <w:rsid w:val="007450A1"/>
    <w:rsid w:val="00746229"/>
    <w:rsid w:val="007470B9"/>
    <w:rsid w:val="00760E8D"/>
    <w:rsid w:val="00762292"/>
    <w:rsid w:val="007642D6"/>
    <w:rsid w:val="00764A1A"/>
    <w:rsid w:val="00764ADD"/>
    <w:rsid w:val="00767B67"/>
    <w:rsid w:val="0077091E"/>
    <w:rsid w:val="007770FA"/>
    <w:rsid w:val="007808B8"/>
    <w:rsid w:val="00783807"/>
    <w:rsid w:val="00785090"/>
    <w:rsid w:val="00790163"/>
    <w:rsid w:val="0079217E"/>
    <w:rsid w:val="00793158"/>
    <w:rsid w:val="00794982"/>
    <w:rsid w:val="007A3478"/>
    <w:rsid w:val="007A4A57"/>
    <w:rsid w:val="007A6575"/>
    <w:rsid w:val="007A6809"/>
    <w:rsid w:val="007A7A4F"/>
    <w:rsid w:val="007B1647"/>
    <w:rsid w:val="007B1EE9"/>
    <w:rsid w:val="007B2385"/>
    <w:rsid w:val="007B298F"/>
    <w:rsid w:val="007B4756"/>
    <w:rsid w:val="007B5D9F"/>
    <w:rsid w:val="007B656F"/>
    <w:rsid w:val="007C1524"/>
    <w:rsid w:val="007C654C"/>
    <w:rsid w:val="007C7250"/>
    <w:rsid w:val="007D1039"/>
    <w:rsid w:val="007D11EF"/>
    <w:rsid w:val="007E0B60"/>
    <w:rsid w:val="007E1462"/>
    <w:rsid w:val="007E61DD"/>
    <w:rsid w:val="007F1102"/>
    <w:rsid w:val="007F4178"/>
    <w:rsid w:val="007F5A07"/>
    <w:rsid w:val="007F5ADF"/>
    <w:rsid w:val="007F63D2"/>
    <w:rsid w:val="007F6445"/>
    <w:rsid w:val="00801C26"/>
    <w:rsid w:val="00801FEC"/>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4DB"/>
    <w:rsid w:val="00860732"/>
    <w:rsid w:val="00863566"/>
    <w:rsid w:val="00864105"/>
    <w:rsid w:val="00864F54"/>
    <w:rsid w:val="00867037"/>
    <w:rsid w:val="00867985"/>
    <w:rsid w:val="0087285E"/>
    <w:rsid w:val="00872E88"/>
    <w:rsid w:val="00873561"/>
    <w:rsid w:val="0087486F"/>
    <w:rsid w:val="00876032"/>
    <w:rsid w:val="00877013"/>
    <w:rsid w:val="00877815"/>
    <w:rsid w:val="008815EB"/>
    <w:rsid w:val="008862F2"/>
    <w:rsid w:val="008865DD"/>
    <w:rsid w:val="0088713F"/>
    <w:rsid w:val="00895449"/>
    <w:rsid w:val="008A36B6"/>
    <w:rsid w:val="008A47A3"/>
    <w:rsid w:val="008A6D73"/>
    <w:rsid w:val="008B0806"/>
    <w:rsid w:val="008B43E5"/>
    <w:rsid w:val="008B51D3"/>
    <w:rsid w:val="008B5A1D"/>
    <w:rsid w:val="008B67EA"/>
    <w:rsid w:val="008B6878"/>
    <w:rsid w:val="008B7210"/>
    <w:rsid w:val="008B7E8B"/>
    <w:rsid w:val="008C08A7"/>
    <w:rsid w:val="008C3051"/>
    <w:rsid w:val="008C3531"/>
    <w:rsid w:val="008C3A9E"/>
    <w:rsid w:val="008C75A3"/>
    <w:rsid w:val="008D0791"/>
    <w:rsid w:val="008D39E8"/>
    <w:rsid w:val="008D6136"/>
    <w:rsid w:val="008E0A3E"/>
    <w:rsid w:val="008E0AF0"/>
    <w:rsid w:val="008E20BA"/>
    <w:rsid w:val="008E58EA"/>
    <w:rsid w:val="008F7948"/>
    <w:rsid w:val="00900E8B"/>
    <w:rsid w:val="0090626F"/>
    <w:rsid w:val="009070C6"/>
    <w:rsid w:val="00911B90"/>
    <w:rsid w:val="00916946"/>
    <w:rsid w:val="00916BA3"/>
    <w:rsid w:val="0091725B"/>
    <w:rsid w:val="009172D4"/>
    <w:rsid w:val="009174B9"/>
    <w:rsid w:val="00917574"/>
    <w:rsid w:val="00923FD1"/>
    <w:rsid w:val="0093241E"/>
    <w:rsid w:val="00941CBA"/>
    <w:rsid w:val="009472B4"/>
    <w:rsid w:val="00947D64"/>
    <w:rsid w:val="0095757A"/>
    <w:rsid w:val="00957F87"/>
    <w:rsid w:val="0096604C"/>
    <w:rsid w:val="00970E5C"/>
    <w:rsid w:val="00971C2C"/>
    <w:rsid w:val="00983E37"/>
    <w:rsid w:val="00984F51"/>
    <w:rsid w:val="009851C5"/>
    <w:rsid w:val="00986655"/>
    <w:rsid w:val="00986932"/>
    <w:rsid w:val="009900BC"/>
    <w:rsid w:val="00991C85"/>
    <w:rsid w:val="00997E9D"/>
    <w:rsid w:val="009A1BCA"/>
    <w:rsid w:val="009A4050"/>
    <w:rsid w:val="009B0228"/>
    <w:rsid w:val="009B1273"/>
    <w:rsid w:val="009B15B6"/>
    <w:rsid w:val="009B1B12"/>
    <w:rsid w:val="009B2AD3"/>
    <w:rsid w:val="009B2D8F"/>
    <w:rsid w:val="009C0E61"/>
    <w:rsid w:val="009C38FE"/>
    <w:rsid w:val="009C4F7E"/>
    <w:rsid w:val="009C61F6"/>
    <w:rsid w:val="009D0826"/>
    <w:rsid w:val="009D136B"/>
    <w:rsid w:val="009D2487"/>
    <w:rsid w:val="009D5BEA"/>
    <w:rsid w:val="009E3763"/>
    <w:rsid w:val="009E596C"/>
    <w:rsid w:val="009E6F42"/>
    <w:rsid w:val="009F1799"/>
    <w:rsid w:val="009F2148"/>
    <w:rsid w:val="009F2152"/>
    <w:rsid w:val="009F2D82"/>
    <w:rsid w:val="009F697D"/>
    <w:rsid w:val="009F7CFC"/>
    <w:rsid w:val="00A012E2"/>
    <w:rsid w:val="00A0131B"/>
    <w:rsid w:val="00A01BBC"/>
    <w:rsid w:val="00A03AFE"/>
    <w:rsid w:val="00A0410D"/>
    <w:rsid w:val="00A04FC4"/>
    <w:rsid w:val="00A050C8"/>
    <w:rsid w:val="00A06DA0"/>
    <w:rsid w:val="00A06E92"/>
    <w:rsid w:val="00A108D9"/>
    <w:rsid w:val="00A12E36"/>
    <w:rsid w:val="00A1437E"/>
    <w:rsid w:val="00A228A4"/>
    <w:rsid w:val="00A22A6C"/>
    <w:rsid w:val="00A22EB1"/>
    <w:rsid w:val="00A240C1"/>
    <w:rsid w:val="00A30FDF"/>
    <w:rsid w:val="00A320A2"/>
    <w:rsid w:val="00A32120"/>
    <w:rsid w:val="00A338B7"/>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66B65"/>
    <w:rsid w:val="00A70F54"/>
    <w:rsid w:val="00A70FFB"/>
    <w:rsid w:val="00A73F7E"/>
    <w:rsid w:val="00A74533"/>
    <w:rsid w:val="00A77A2A"/>
    <w:rsid w:val="00A8638B"/>
    <w:rsid w:val="00A87470"/>
    <w:rsid w:val="00A87902"/>
    <w:rsid w:val="00A87AED"/>
    <w:rsid w:val="00A90425"/>
    <w:rsid w:val="00A92B9D"/>
    <w:rsid w:val="00A9425D"/>
    <w:rsid w:val="00A94583"/>
    <w:rsid w:val="00A96430"/>
    <w:rsid w:val="00AA0F29"/>
    <w:rsid w:val="00AA0F3A"/>
    <w:rsid w:val="00AA2650"/>
    <w:rsid w:val="00AA486B"/>
    <w:rsid w:val="00AA4A5D"/>
    <w:rsid w:val="00AA52AA"/>
    <w:rsid w:val="00AA66D6"/>
    <w:rsid w:val="00AA709C"/>
    <w:rsid w:val="00AB02B3"/>
    <w:rsid w:val="00AB6140"/>
    <w:rsid w:val="00AB6280"/>
    <w:rsid w:val="00AC0FD2"/>
    <w:rsid w:val="00AC2E36"/>
    <w:rsid w:val="00AC5ABC"/>
    <w:rsid w:val="00AC7565"/>
    <w:rsid w:val="00AD150C"/>
    <w:rsid w:val="00AD1C53"/>
    <w:rsid w:val="00AD4235"/>
    <w:rsid w:val="00AD4D31"/>
    <w:rsid w:val="00AD4FB2"/>
    <w:rsid w:val="00AD5381"/>
    <w:rsid w:val="00AD688C"/>
    <w:rsid w:val="00AE0394"/>
    <w:rsid w:val="00AE3B72"/>
    <w:rsid w:val="00AE4F84"/>
    <w:rsid w:val="00AE70FB"/>
    <w:rsid w:val="00AE71CD"/>
    <w:rsid w:val="00AF6176"/>
    <w:rsid w:val="00B01E01"/>
    <w:rsid w:val="00B02EC8"/>
    <w:rsid w:val="00B03258"/>
    <w:rsid w:val="00B04C49"/>
    <w:rsid w:val="00B15958"/>
    <w:rsid w:val="00B1681C"/>
    <w:rsid w:val="00B233BC"/>
    <w:rsid w:val="00B23B00"/>
    <w:rsid w:val="00B24C9C"/>
    <w:rsid w:val="00B25CEF"/>
    <w:rsid w:val="00B25FC0"/>
    <w:rsid w:val="00B303EF"/>
    <w:rsid w:val="00B30F81"/>
    <w:rsid w:val="00B30FC1"/>
    <w:rsid w:val="00B31480"/>
    <w:rsid w:val="00B33FDA"/>
    <w:rsid w:val="00B34433"/>
    <w:rsid w:val="00B352F5"/>
    <w:rsid w:val="00B37B0B"/>
    <w:rsid w:val="00B41CD4"/>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763AC"/>
    <w:rsid w:val="00B80BE9"/>
    <w:rsid w:val="00B82325"/>
    <w:rsid w:val="00B8605F"/>
    <w:rsid w:val="00B92CDE"/>
    <w:rsid w:val="00B92EA5"/>
    <w:rsid w:val="00B93790"/>
    <w:rsid w:val="00B94228"/>
    <w:rsid w:val="00B94E7F"/>
    <w:rsid w:val="00B96ABF"/>
    <w:rsid w:val="00B9725C"/>
    <w:rsid w:val="00BA42FE"/>
    <w:rsid w:val="00BB106C"/>
    <w:rsid w:val="00BB28DB"/>
    <w:rsid w:val="00BC30C1"/>
    <w:rsid w:val="00BC33C0"/>
    <w:rsid w:val="00BC44FE"/>
    <w:rsid w:val="00BD3E2B"/>
    <w:rsid w:val="00BD4284"/>
    <w:rsid w:val="00BD4EBC"/>
    <w:rsid w:val="00BD7C65"/>
    <w:rsid w:val="00BE0DC5"/>
    <w:rsid w:val="00BE1BFD"/>
    <w:rsid w:val="00BE6590"/>
    <w:rsid w:val="00BF02F8"/>
    <w:rsid w:val="00BF0B83"/>
    <w:rsid w:val="00BF22DB"/>
    <w:rsid w:val="00BF3495"/>
    <w:rsid w:val="00C0094B"/>
    <w:rsid w:val="00C00EE9"/>
    <w:rsid w:val="00C0216E"/>
    <w:rsid w:val="00C03292"/>
    <w:rsid w:val="00C03FA0"/>
    <w:rsid w:val="00C05ACE"/>
    <w:rsid w:val="00C1017D"/>
    <w:rsid w:val="00C10BA8"/>
    <w:rsid w:val="00C12FFD"/>
    <w:rsid w:val="00C132DA"/>
    <w:rsid w:val="00C15C79"/>
    <w:rsid w:val="00C16BAC"/>
    <w:rsid w:val="00C16FF2"/>
    <w:rsid w:val="00C211C9"/>
    <w:rsid w:val="00C237C7"/>
    <w:rsid w:val="00C26C4E"/>
    <w:rsid w:val="00C27272"/>
    <w:rsid w:val="00C32B18"/>
    <w:rsid w:val="00C35851"/>
    <w:rsid w:val="00C36767"/>
    <w:rsid w:val="00C41152"/>
    <w:rsid w:val="00C41BBE"/>
    <w:rsid w:val="00C42694"/>
    <w:rsid w:val="00C44898"/>
    <w:rsid w:val="00C45525"/>
    <w:rsid w:val="00C4693F"/>
    <w:rsid w:val="00C47CC4"/>
    <w:rsid w:val="00C51E0F"/>
    <w:rsid w:val="00C569BD"/>
    <w:rsid w:val="00C60948"/>
    <w:rsid w:val="00C627AE"/>
    <w:rsid w:val="00C6393F"/>
    <w:rsid w:val="00C65609"/>
    <w:rsid w:val="00C65AEA"/>
    <w:rsid w:val="00C677EB"/>
    <w:rsid w:val="00C712C2"/>
    <w:rsid w:val="00C74B5C"/>
    <w:rsid w:val="00C77820"/>
    <w:rsid w:val="00C83184"/>
    <w:rsid w:val="00C83810"/>
    <w:rsid w:val="00C90BF0"/>
    <w:rsid w:val="00C915CC"/>
    <w:rsid w:val="00C95F8E"/>
    <w:rsid w:val="00C97D85"/>
    <w:rsid w:val="00CA26F6"/>
    <w:rsid w:val="00CA602D"/>
    <w:rsid w:val="00CB190D"/>
    <w:rsid w:val="00CB3CAC"/>
    <w:rsid w:val="00CB4020"/>
    <w:rsid w:val="00CB49BF"/>
    <w:rsid w:val="00CB5784"/>
    <w:rsid w:val="00CB752C"/>
    <w:rsid w:val="00CB7DB9"/>
    <w:rsid w:val="00CC1141"/>
    <w:rsid w:val="00CC356F"/>
    <w:rsid w:val="00CC7944"/>
    <w:rsid w:val="00CD198D"/>
    <w:rsid w:val="00CD2BE0"/>
    <w:rsid w:val="00CD2E85"/>
    <w:rsid w:val="00CE1990"/>
    <w:rsid w:val="00CE1F94"/>
    <w:rsid w:val="00CE2A01"/>
    <w:rsid w:val="00CE3A2B"/>
    <w:rsid w:val="00CE5C61"/>
    <w:rsid w:val="00CE681B"/>
    <w:rsid w:val="00CF34D6"/>
    <w:rsid w:val="00CF7F66"/>
    <w:rsid w:val="00D0040F"/>
    <w:rsid w:val="00D07105"/>
    <w:rsid w:val="00D108C6"/>
    <w:rsid w:val="00D11DE4"/>
    <w:rsid w:val="00D139C4"/>
    <w:rsid w:val="00D15F1C"/>
    <w:rsid w:val="00D16057"/>
    <w:rsid w:val="00D203A7"/>
    <w:rsid w:val="00D20F21"/>
    <w:rsid w:val="00D2495F"/>
    <w:rsid w:val="00D273F7"/>
    <w:rsid w:val="00D3078A"/>
    <w:rsid w:val="00D34052"/>
    <w:rsid w:val="00D41E89"/>
    <w:rsid w:val="00D4609B"/>
    <w:rsid w:val="00D54112"/>
    <w:rsid w:val="00D54F28"/>
    <w:rsid w:val="00D556F5"/>
    <w:rsid w:val="00D55754"/>
    <w:rsid w:val="00D636AF"/>
    <w:rsid w:val="00D6494C"/>
    <w:rsid w:val="00D71251"/>
    <w:rsid w:val="00D719AF"/>
    <w:rsid w:val="00D72DA1"/>
    <w:rsid w:val="00D809EA"/>
    <w:rsid w:val="00D82CEB"/>
    <w:rsid w:val="00D86E1F"/>
    <w:rsid w:val="00D8713B"/>
    <w:rsid w:val="00D873A9"/>
    <w:rsid w:val="00D919FB"/>
    <w:rsid w:val="00D93AA9"/>
    <w:rsid w:val="00D94455"/>
    <w:rsid w:val="00D96F5E"/>
    <w:rsid w:val="00DA1A6A"/>
    <w:rsid w:val="00DA2EF3"/>
    <w:rsid w:val="00DB07C5"/>
    <w:rsid w:val="00DB52FE"/>
    <w:rsid w:val="00DC7E7E"/>
    <w:rsid w:val="00DD0FAE"/>
    <w:rsid w:val="00DD2760"/>
    <w:rsid w:val="00DE0EE8"/>
    <w:rsid w:val="00DE7C74"/>
    <w:rsid w:val="00DF33D1"/>
    <w:rsid w:val="00E0047A"/>
    <w:rsid w:val="00E03EAD"/>
    <w:rsid w:val="00E074A2"/>
    <w:rsid w:val="00E118F8"/>
    <w:rsid w:val="00E167FF"/>
    <w:rsid w:val="00E20D9C"/>
    <w:rsid w:val="00E21B74"/>
    <w:rsid w:val="00E2287E"/>
    <w:rsid w:val="00E238F6"/>
    <w:rsid w:val="00E30EB0"/>
    <w:rsid w:val="00E31FD4"/>
    <w:rsid w:val="00E33335"/>
    <w:rsid w:val="00E336F4"/>
    <w:rsid w:val="00E426CD"/>
    <w:rsid w:val="00E47101"/>
    <w:rsid w:val="00E478A5"/>
    <w:rsid w:val="00E503AD"/>
    <w:rsid w:val="00E538A8"/>
    <w:rsid w:val="00E54D8C"/>
    <w:rsid w:val="00E62ADA"/>
    <w:rsid w:val="00E62E52"/>
    <w:rsid w:val="00E63EFD"/>
    <w:rsid w:val="00E63F5D"/>
    <w:rsid w:val="00E6533B"/>
    <w:rsid w:val="00E734D2"/>
    <w:rsid w:val="00E74490"/>
    <w:rsid w:val="00E7453A"/>
    <w:rsid w:val="00E75C22"/>
    <w:rsid w:val="00E80488"/>
    <w:rsid w:val="00E87399"/>
    <w:rsid w:val="00E87D60"/>
    <w:rsid w:val="00E9065F"/>
    <w:rsid w:val="00E91232"/>
    <w:rsid w:val="00E92B80"/>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2B68"/>
    <w:rsid w:val="00EE4A6C"/>
    <w:rsid w:val="00EE52F4"/>
    <w:rsid w:val="00EE7CDB"/>
    <w:rsid w:val="00EE7E3E"/>
    <w:rsid w:val="00EF00C7"/>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16975"/>
    <w:rsid w:val="00F20651"/>
    <w:rsid w:val="00F20AD3"/>
    <w:rsid w:val="00F22EEB"/>
    <w:rsid w:val="00F27E9E"/>
    <w:rsid w:val="00F3324C"/>
    <w:rsid w:val="00F35F8A"/>
    <w:rsid w:val="00F36BEA"/>
    <w:rsid w:val="00F403C3"/>
    <w:rsid w:val="00F413AD"/>
    <w:rsid w:val="00F41A36"/>
    <w:rsid w:val="00F44117"/>
    <w:rsid w:val="00F44CCC"/>
    <w:rsid w:val="00F459E3"/>
    <w:rsid w:val="00F46140"/>
    <w:rsid w:val="00F46823"/>
    <w:rsid w:val="00F4725B"/>
    <w:rsid w:val="00F51522"/>
    <w:rsid w:val="00F548C1"/>
    <w:rsid w:val="00F564B3"/>
    <w:rsid w:val="00F5753C"/>
    <w:rsid w:val="00F57B72"/>
    <w:rsid w:val="00F65137"/>
    <w:rsid w:val="00F663BD"/>
    <w:rsid w:val="00F74709"/>
    <w:rsid w:val="00F7514D"/>
    <w:rsid w:val="00F75312"/>
    <w:rsid w:val="00F75707"/>
    <w:rsid w:val="00F75B58"/>
    <w:rsid w:val="00F77F45"/>
    <w:rsid w:val="00F802CD"/>
    <w:rsid w:val="00F80C47"/>
    <w:rsid w:val="00F83206"/>
    <w:rsid w:val="00F87D29"/>
    <w:rsid w:val="00F9102A"/>
    <w:rsid w:val="00F9164B"/>
    <w:rsid w:val="00F926E3"/>
    <w:rsid w:val="00F949B6"/>
    <w:rsid w:val="00F95078"/>
    <w:rsid w:val="00FA140F"/>
    <w:rsid w:val="00FA2A3F"/>
    <w:rsid w:val="00FA408A"/>
    <w:rsid w:val="00FA59CC"/>
    <w:rsid w:val="00FA7DD8"/>
    <w:rsid w:val="00FB05DF"/>
    <w:rsid w:val="00FB0FA7"/>
    <w:rsid w:val="00FB17C7"/>
    <w:rsid w:val="00FB44DB"/>
    <w:rsid w:val="00FB5E65"/>
    <w:rsid w:val="00FC05CC"/>
    <w:rsid w:val="00FC0F76"/>
    <w:rsid w:val="00FC1685"/>
    <w:rsid w:val="00FC2525"/>
    <w:rsid w:val="00FC3CCD"/>
    <w:rsid w:val="00FC5771"/>
    <w:rsid w:val="00FD15AF"/>
    <w:rsid w:val="00FD2B43"/>
    <w:rsid w:val="00FD30A5"/>
    <w:rsid w:val="00FD50CB"/>
    <w:rsid w:val="00FD7688"/>
    <w:rsid w:val="00FE1688"/>
    <w:rsid w:val="00FE33CB"/>
    <w:rsid w:val="00FE3D63"/>
    <w:rsid w:val="00FE7680"/>
    <w:rsid w:val="00FF29F1"/>
    <w:rsid w:val="00FF4CA7"/>
    <w:rsid w:val="00FF4CB6"/>
    <w:rsid w:val="00FF660F"/>
    <w:rsid w:val="26F674D3"/>
    <w:rsid w:val="40047998"/>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7AC56"/>
  <w15:docId w15:val="{B0D00E80-DFCC-4128-91FB-8F1E0F81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hAnsi="Calibri"/>
      <w:sz w:val="22"/>
      <w:szCs w:val="22"/>
      <w:lang w:val="id-ID"/>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semiHidden/>
    <w:qFormat/>
    <w:pPr>
      <w:spacing w:line="240" w:lineRule="auto"/>
    </w:pPr>
    <w:rPr>
      <w:rFonts w:eastAsia="Calibri"/>
      <w:sz w:val="20"/>
      <w:szCs w:val="20"/>
      <w:lang w:val="en-US"/>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character" w:styleId="Emphasis">
    <w:name w:val="Emphasis"/>
    <w:qFormat/>
    <w:rPr>
      <w:i/>
      <w:iCs/>
    </w:rPr>
  </w:style>
  <w:style w:type="paragraph" w:styleId="Footer">
    <w:name w:val="footer"/>
    <w:basedOn w:val="Normal"/>
    <w:link w:val="FooterChar"/>
    <w:uiPriority w:val="99"/>
    <w:qFormat/>
    <w:pPr>
      <w:tabs>
        <w:tab w:val="center" w:pos="4513"/>
        <w:tab w:val="right" w:pos="9026"/>
      </w:tabs>
      <w:spacing w:after="0" w:line="240" w:lineRule="auto"/>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character" w:styleId="Hyperlink">
    <w:name w:val="Hyperlink"/>
    <w:qFormat/>
    <w:rPr>
      <w:rFonts w:cs="Times New Roman"/>
      <w:color w:val="0000FF"/>
      <w:u w:val="single"/>
    </w:rPr>
  </w:style>
  <w:style w:type="paragraph" w:styleId="NormalWeb">
    <w:name w:val="Normal (Web)"/>
    <w:basedOn w:val="Normal"/>
    <w:link w:val="NormalWebChar"/>
    <w:uiPriority w:val="99"/>
    <w:pPr>
      <w:spacing w:before="100" w:after="100" w:line="240" w:lineRule="auto"/>
    </w:pPr>
    <w:rPr>
      <w:rFonts w:ascii="Times New Roman" w:eastAsia="Calibri" w:hAnsi="Times New Roman"/>
      <w:sz w:val="24"/>
      <w:szCs w:val="24"/>
      <w:lang w:val="en-US"/>
    </w:rPr>
  </w:style>
  <w:style w:type="character" w:styleId="PageNumber">
    <w:name w:val="page number"/>
    <w:basedOn w:val="DefaultParagraphFont"/>
    <w:qFormat/>
  </w:style>
  <w:style w:type="table" w:styleId="TableGrid">
    <w:name w:val="Table Grid"/>
    <w:basedOn w:val="TableNormal"/>
    <w:qFormat/>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qFormat/>
    <w:locked/>
    <w:rPr>
      <w:rFonts w:eastAsia="Calibri"/>
      <w:b/>
      <w:bCs/>
      <w:color w:val="000000"/>
      <w:sz w:val="24"/>
      <w:szCs w:val="24"/>
      <w:lang w:val="en-US" w:eastAsia="en-US" w:bidi="ar-SA"/>
    </w:rPr>
  </w:style>
  <w:style w:type="character" w:customStyle="1" w:styleId="Heading5Char">
    <w:name w:val="Heading 5 Char"/>
    <w:link w:val="Heading5"/>
    <w:qFormat/>
    <w:locked/>
    <w:rPr>
      <w:rFonts w:eastAsia="Calibri"/>
      <w:b/>
      <w:bCs/>
      <w:color w:val="000000"/>
      <w:sz w:val="24"/>
      <w:szCs w:val="24"/>
      <w:lang w:val="en-US" w:eastAsia="en-US" w:bidi="ar-SA"/>
    </w:rPr>
  </w:style>
  <w:style w:type="character" w:customStyle="1" w:styleId="BodyTextIndentChar">
    <w:name w:val="Body Text Indent Char"/>
    <w:link w:val="BodyTextIndent"/>
    <w:qFormat/>
    <w:locked/>
    <w:rPr>
      <w:rFonts w:eastAsia="Calibri"/>
      <w:sz w:val="24"/>
      <w:lang w:val="en-US" w:eastAsia="en-US" w:bidi="ar-SA"/>
    </w:rPr>
  </w:style>
  <w:style w:type="character" w:customStyle="1" w:styleId="BodyTextIndent2Char">
    <w:name w:val="Body Text Indent 2 Char"/>
    <w:link w:val="BodyTextIndent2"/>
    <w:qFormat/>
    <w:locked/>
    <w:rPr>
      <w:rFonts w:eastAsia="Calibri"/>
      <w:sz w:val="24"/>
      <w:szCs w:val="24"/>
      <w:lang w:val="en-US" w:eastAsia="en-US" w:bidi="ar-SA"/>
    </w:rPr>
  </w:style>
  <w:style w:type="character" w:customStyle="1" w:styleId="BodyTextChar">
    <w:name w:val="Body Text Char"/>
    <w:link w:val="BodyText"/>
    <w:qForma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aliases w:val="Body of text,Body Text Char1,Char Char2"/>
    <w:basedOn w:val="Normal"/>
    <w:link w:val="ListParagraphChar"/>
    <w:uiPriority w:val="34"/>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locked/>
    <w:rPr>
      <w:rFonts w:ascii="Calibri" w:hAnsi="Calibri"/>
      <w:sz w:val="22"/>
      <w:szCs w:val="22"/>
      <w:lang w:val="id-ID" w:eastAsia="en-US" w:bidi="ar-SA"/>
    </w:rPr>
  </w:style>
  <w:style w:type="character" w:customStyle="1" w:styleId="NormalWebChar">
    <w:name w:val="Normal (Web) Char"/>
    <w:link w:val="NormalWeb"/>
    <w:locked/>
    <w:rPr>
      <w:rFonts w:eastAsia="Calibri"/>
      <w:sz w:val="24"/>
      <w:szCs w:val="24"/>
      <w:lang w:val="en-US" w:eastAsia="en-US" w:bidi="ar-SA"/>
    </w:rPr>
  </w:style>
  <w:style w:type="character" w:customStyle="1" w:styleId="BalloonTextChar">
    <w:name w:val="Balloon Text Char"/>
    <w:link w:val="BalloonText"/>
    <w:semiHidden/>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locked/>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val="id-ID"/>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style>
  <w:style w:type="character" w:customStyle="1" w:styleId="longtext">
    <w:name w:val="long_text"/>
    <w:basedOn w:val="DefaultParagraphFont"/>
  </w:style>
  <w:style w:type="character" w:customStyle="1" w:styleId="hps">
    <w:name w:val="hps"/>
    <w:basedOn w:val="DefaultParagraphFont"/>
  </w:style>
  <w:style w:type="character" w:customStyle="1" w:styleId="hpsatn">
    <w:name w:val="hps atn"/>
    <w:basedOn w:val="DefaultParagraphFont"/>
  </w:style>
  <w:style w:type="character" w:customStyle="1" w:styleId="BodyTextIndent3Char">
    <w:name w:val="Body Text Indent 3 Char"/>
    <w:link w:val="BodyTextIndent3"/>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Pr>
      <w:rFonts w:ascii="Calibri" w:hAnsi="Calibri"/>
      <w:sz w:val="22"/>
      <w:szCs w:val="22"/>
      <w:lang w:val="id-ID"/>
    </w:rPr>
  </w:style>
  <w:style w:type="paragraph" w:styleId="EndnoteText">
    <w:name w:val="endnote text"/>
    <w:basedOn w:val="Normal"/>
    <w:link w:val="EndnoteTextChar"/>
    <w:rsid w:val="003E0568"/>
    <w:pPr>
      <w:spacing w:after="0" w:line="240" w:lineRule="auto"/>
    </w:pPr>
    <w:rPr>
      <w:sz w:val="20"/>
      <w:szCs w:val="20"/>
    </w:rPr>
  </w:style>
  <w:style w:type="character" w:customStyle="1" w:styleId="EndnoteTextChar">
    <w:name w:val="Endnote Text Char"/>
    <w:basedOn w:val="DefaultParagraphFont"/>
    <w:link w:val="EndnoteText"/>
    <w:rsid w:val="003E0568"/>
    <w:rPr>
      <w:rFonts w:ascii="Calibri" w:hAnsi="Calibri"/>
      <w:lang w:val="id-ID"/>
    </w:rPr>
  </w:style>
  <w:style w:type="character" w:styleId="EndnoteReference">
    <w:name w:val="endnote reference"/>
    <w:basedOn w:val="DefaultParagraphFont"/>
    <w:rsid w:val="003E0568"/>
    <w:rPr>
      <w:vertAlign w:val="superscript"/>
    </w:rPr>
  </w:style>
  <w:style w:type="table" w:styleId="PlainTable1">
    <w:name w:val="Plain Table 1"/>
    <w:basedOn w:val="TableNormal"/>
    <w:uiPriority w:val="41"/>
    <w:rsid w:val="006F7D90"/>
    <w:rPr>
      <w:rFonts w:asciiTheme="minorHAnsi" w:eastAsiaTheme="minorHAnsi" w:hAnsiTheme="minorHAnsi" w:cstheme="minorBidi"/>
      <w:sz w:val="22"/>
      <w:szCs w:val="22"/>
      <w:lang w:val="id-ID"/>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pa.gov/hwgenerators/international-agreements-on-transboundary-shipments-of-hazardous-waste" TargetMode="External"/><Relationship Id="rId18" Type="http://schemas.openxmlformats.org/officeDocument/2006/relationships/hyperlink" Target="https://www.vox.com/22434172/us-cbd-treaty-biological-diversity-nature-conservation"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epa.gov/facts-and-figures-about-materials-wastes-and-recycling/national-overview-facts-and-figures-materials" TargetMode="External"/><Relationship Id="rId17" Type="http://schemas.openxmlformats.org/officeDocument/2006/relationships/hyperlink" Target="https://www.state.gov/key-topics-office-of-environmental-quality-and-transboundary-issues/basel-convention-on-hazardous-waste" TargetMode="External"/><Relationship Id="rId2" Type="http://schemas.openxmlformats.org/officeDocument/2006/relationships/customXml" Target="../customXml/item2.xml"/><Relationship Id="rId16" Type="http://schemas.openxmlformats.org/officeDocument/2006/relationships/hyperlink" Target="https://www.maritime-executive.com/article/report-u-s-plastic-exports-may-violates-basel-conven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sel.int/Implementation/Plasticwaste/PlasticWasteAmendments/FAQs/tabid/8427/Default.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tatista.com/statistics/186256/us-municipal-solid-waste-generation-since-1960/" TargetMode="External"/><Relationship Id="rId23" Type="http://schemas.openxmlformats.org/officeDocument/2006/relationships/fontTable" Target="fontTable.xml"/><Relationship Id="rId10" Type="http://schemas.openxmlformats.org/officeDocument/2006/relationships/hyperlink" Target="https://www.ban.org/plastic-waste-project-hub/trade-data/usaexport-data-2021-annual-summar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resource-recycling.com/plastics/2020/09/16/oecd-countries-split-on-basel-plastic-decision/" TargetMode="External"/><Relationship Id="rId22" Type="http://schemas.openxmlformats.org/officeDocument/2006/relationships/footer" Target="foot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BC961D-82A4-4624-9BA2-49432616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5494</Words>
  <Characters>31318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Lusiana</cp:lastModifiedBy>
  <cp:revision>3</cp:revision>
  <cp:lastPrinted>2017-07-27T03:48:00Z</cp:lastPrinted>
  <dcterms:created xsi:type="dcterms:W3CDTF">2022-06-10T07:57:00Z</dcterms:created>
  <dcterms:modified xsi:type="dcterms:W3CDTF">2022-06-14T01:30:00Z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